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39073">
      <w:pPr>
        <w:spacing w:line="360" w:lineRule="auto"/>
        <w:jc w:val="center"/>
        <w:rPr>
          <w:rFonts w:hint="eastAsia" w:ascii="宋体" w:hAnsi="宋体" w:eastAsia="宋体" w:cs="宋体"/>
          <w:color w:val="000000"/>
          <w:spacing w:val="-5"/>
          <w:position w:val="15"/>
          <w:sz w:val="44"/>
          <w:szCs w:val="44"/>
          <w:lang w:val="en-US" w:eastAsia="zh-CN"/>
        </w:rPr>
      </w:pPr>
      <w:r>
        <w:rPr>
          <w:rFonts w:hint="eastAsia" w:ascii="宋体" w:hAnsi="宋体" w:eastAsia="宋体" w:cs="宋体"/>
          <w:color w:val="000000"/>
          <w:spacing w:val="-5"/>
          <w:position w:val="15"/>
          <w:sz w:val="44"/>
          <w:szCs w:val="44"/>
          <w:lang w:val="en-US" w:eastAsia="zh-CN"/>
        </w:rPr>
        <w:t>安徽融城高新技术产业发展集团有限公司财务审计服务采购项目</w:t>
      </w:r>
    </w:p>
    <w:p w14:paraId="4E3F049E">
      <w:pPr>
        <w:jc w:val="center"/>
        <w:rPr>
          <w:rFonts w:ascii="方正大黑简体" w:eastAsia="方正大黑简体"/>
          <w:sz w:val="84"/>
          <w:szCs w:val="96"/>
        </w:rPr>
      </w:pPr>
      <w:r>
        <w:rPr>
          <w:rFonts w:hint="eastAsia" w:ascii="方正大黑简体" w:eastAsia="方正大黑简体"/>
          <w:sz w:val="84"/>
          <w:szCs w:val="96"/>
        </w:rPr>
        <w:t>询 价 文 件</w:t>
      </w:r>
    </w:p>
    <w:p w14:paraId="130696AF">
      <w:pPr>
        <w:rPr>
          <w:rFonts w:ascii="宋体"/>
          <w:b/>
          <w:sz w:val="30"/>
          <w:szCs w:val="30"/>
        </w:rPr>
      </w:pPr>
      <w:r>
        <w:rPr>
          <w:rFonts w:hint="eastAsia" w:ascii="宋体"/>
          <w:b/>
          <w:sz w:val="30"/>
          <w:szCs w:val="30"/>
        </w:rPr>
        <w:t xml:space="preserve">              </w:t>
      </w:r>
    </w:p>
    <w:p w14:paraId="03530FA1">
      <w:pPr>
        <w:ind w:firstLine="444" w:firstLineChars="148"/>
        <w:rPr>
          <w:rFonts w:ascii="宋体"/>
          <w:b/>
          <w:sz w:val="30"/>
          <w:szCs w:val="30"/>
        </w:rPr>
      </w:pPr>
      <w:r>
        <w:rPr>
          <w:rFonts w:hint="eastAsia" w:ascii="宋体"/>
          <w:b/>
          <w:sz w:val="30"/>
          <w:szCs w:val="30"/>
        </w:rPr>
        <w:t xml:space="preserve"> </w:t>
      </w:r>
    </w:p>
    <w:p w14:paraId="69EDA718">
      <w:pPr>
        <w:jc w:val="center"/>
        <w:rPr>
          <w:rFonts w:ascii="Arial" w:hAnsi="Arial"/>
          <w:sz w:val="52"/>
        </w:rPr>
      </w:pPr>
      <w:r>
        <w:rPr>
          <w:rFonts w:hint="eastAsia" w:ascii="宋体"/>
          <w:b w:val="0"/>
          <w:bCs/>
          <w:sz w:val="32"/>
          <w:szCs w:val="32"/>
        </w:rPr>
        <w:t>项目编号：</w:t>
      </w:r>
      <w:r>
        <w:rPr>
          <w:rFonts w:hint="eastAsia" w:ascii="宋体"/>
          <w:b w:val="0"/>
          <w:bCs/>
          <w:sz w:val="32"/>
          <w:szCs w:val="32"/>
          <w:lang w:val="en-US" w:eastAsia="zh-CN"/>
        </w:rPr>
        <w:t>AHWM-20250024</w:t>
      </w:r>
    </w:p>
    <w:p w14:paraId="7B9BBC73">
      <w:pPr>
        <w:rPr>
          <w:rFonts w:ascii="Arial" w:hAnsi="Arial"/>
          <w:sz w:val="52"/>
        </w:rPr>
      </w:pPr>
    </w:p>
    <w:p w14:paraId="26911463">
      <w:pPr>
        <w:rPr>
          <w:rFonts w:ascii="Arial" w:hAnsi="Arial"/>
          <w:sz w:val="52"/>
        </w:rPr>
      </w:pPr>
    </w:p>
    <w:p w14:paraId="4EECE8D5">
      <w:pPr>
        <w:rPr>
          <w:rFonts w:hint="eastAsia" w:ascii="宋体"/>
          <w:b/>
          <w:sz w:val="34"/>
        </w:rPr>
      </w:pPr>
      <w:r>
        <w:rPr>
          <w:rFonts w:hint="eastAsia" w:ascii="宋体"/>
          <w:b/>
          <w:sz w:val="34"/>
        </w:rPr>
        <w:t xml:space="preserve">        </w:t>
      </w:r>
    </w:p>
    <w:p w14:paraId="5C522B3B">
      <w:pPr>
        <w:jc w:val="both"/>
        <w:rPr>
          <w:rFonts w:hint="eastAsia" w:ascii="宋体" w:eastAsia="微软雅黑"/>
          <w:b w:val="0"/>
          <w:bCs/>
          <w:sz w:val="32"/>
          <w:szCs w:val="32"/>
          <w:lang w:eastAsia="zh-CN"/>
        </w:rPr>
      </w:pPr>
    </w:p>
    <w:p w14:paraId="088EB1B5">
      <w:pPr>
        <w:jc w:val="both"/>
        <w:rPr>
          <w:rFonts w:hint="eastAsia" w:ascii="宋体" w:eastAsia="微软雅黑"/>
          <w:b w:val="0"/>
          <w:bCs/>
          <w:sz w:val="32"/>
          <w:szCs w:val="32"/>
          <w:lang w:eastAsia="zh-CN"/>
        </w:rPr>
      </w:pPr>
    </w:p>
    <w:p w14:paraId="3A07F848">
      <w:pPr>
        <w:jc w:val="both"/>
        <w:rPr>
          <w:rFonts w:hint="eastAsia" w:ascii="宋体" w:eastAsia="微软雅黑"/>
          <w:b w:val="0"/>
          <w:bCs/>
          <w:sz w:val="32"/>
          <w:szCs w:val="32"/>
          <w:lang w:eastAsia="zh-CN"/>
        </w:rPr>
      </w:pPr>
    </w:p>
    <w:p w14:paraId="4D556150">
      <w:pPr>
        <w:jc w:val="both"/>
        <w:rPr>
          <w:rFonts w:hint="eastAsia" w:ascii="宋体" w:eastAsia="微软雅黑"/>
          <w:b w:val="0"/>
          <w:bCs/>
          <w:sz w:val="32"/>
          <w:szCs w:val="32"/>
          <w:lang w:eastAsia="zh-CN"/>
        </w:rPr>
      </w:pPr>
    </w:p>
    <w:p w14:paraId="5DB3AF94">
      <w:pPr>
        <w:jc w:val="both"/>
        <w:rPr>
          <w:rFonts w:hint="eastAsia" w:ascii="宋体" w:eastAsia="微软雅黑"/>
          <w:b w:val="0"/>
          <w:bCs/>
          <w:sz w:val="32"/>
          <w:szCs w:val="32"/>
          <w:lang w:eastAsia="zh-CN"/>
        </w:rPr>
      </w:pPr>
    </w:p>
    <w:p w14:paraId="24E8F84A">
      <w:pPr>
        <w:ind w:firstLine="960" w:firstLineChars="300"/>
        <w:jc w:val="both"/>
        <w:rPr>
          <w:rFonts w:hint="eastAsia" w:ascii="宋体"/>
          <w:b w:val="0"/>
          <w:bCs/>
          <w:sz w:val="32"/>
          <w:szCs w:val="32"/>
          <w:lang w:eastAsia="zh-CN"/>
        </w:rPr>
      </w:pPr>
      <w:r>
        <w:rPr>
          <w:rFonts w:hint="eastAsia" w:ascii="宋体"/>
          <w:b w:val="0"/>
          <w:bCs/>
          <w:sz w:val="32"/>
          <w:szCs w:val="32"/>
        </w:rPr>
        <w:t>采   购  人：</w:t>
      </w:r>
      <w:r>
        <w:rPr>
          <w:rFonts w:hint="eastAsia" w:ascii="宋体"/>
          <w:b w:val="0"/>
          <w:bCs/>
          <w:sz w:val="32"/>
          <w:szCs w:val="32"/>
          <w:lang w:eastAsia="zh-CN"/>
        </w:rPr>
        <w:t>安徽融城高新技术产业发展集团有限公司</w:t>
      </w:r>
    </w:p>
    <w:p w14:paraId="40D796CF">
      <w:pPr>
        <w:ind w:firstLine="960" w:firstLineChars="300"/>
        <w:jc w:val="both"/>
        <w:rPr>
          <w:rFonts w:hint="eastAsia" w:ascii="宋体"/>
          <w:b w:val="0"/>
          <w:bCs/>
          <w:sz w:val="32"/>
          <w:szCs w:val="32"/>
          <w:lang w:val="en-US" w:eastAsia="zh-CN"/>
        </w:rPr>
      </w:pPr>
      <w:r>
        <w:rPr>
          <w:rFonts w:hint="eastAsia" w:ascii="宋体"/>
          <w:b w:val="0"/>
          <w:bCs/>
          <w:sz w:val="32"/>
          <w:szCs w:val="32"/>
          <w:lang w:val="en-US" w:eastAsia="zh-CN"/>
        </w:rPr>
        <w:t>代 理 机 构：安徽宛鸣工程管理有限公司</w:t>
      </w:r>
    </w:p>
    <w:p w14:paraId="46233630">
      <w:pPr>
        <w:spacing w:line="440" w:lineRule="exact"/>
        <w:ind w:right="44" w:rightChars="20"/>
        <w:jc w:val="both"/>
        <w:rPr>
          <w:rFonts w:ascii="Arial" w:hAnsi="Arial" w:eastAsia="黑体" w:cs="Arial"/>
          <w:b/>
          <w:sz w:val="36"/>
        </w:rPr>
      </w:pPr>
    </w:p>
    <w:p w14:paraId="7939FB89">
      <w:pPr>
        <w:spacing w:line="440" w:lineRule="exact"/>
        <w:ind w:right="44" w:rightChars="20"/>
        <w:jc w:val="center"/>
        <w:rPr>
          <w:rFonts w:ascii="Arial" w:hAnsi="Arial" w:eastAsia="黑体" w:cs="Arial"/>
          <w:b/>
          <w:sz w:val="32"/>
          <w:szCs w:val="32"/>
        </w:rPr>
      </w:pPr>
      <w:r>
        <w:rPr>
          <w:rFonts w:hint="eastAsia" w:ascii="宋体"/>
          <w:b w:val="0"/>
          <w:bCs/>
          <w:sz w:val="32"/>
          <w:szCs w:val="32"/>
          <w:lang w:eastAsia="zh-CN"/>
        </w:rPr>
        <w:t>202</w:t>
      </w:r>
      <w:r>
        <w:rPr>
          <w:rFonts w:hint="eastAsia" w:ascii="宋体"/>
          <w:b w:val="0"/>
          <w:bCs/>
          <w:sz w:val="32"/>
          <w:szCs w:val="32"/>
          <w:lang w:val="en-US" w:eastAsia="zh-CN"/>
        </w:rPr>
        <w:t>5</w:t>
      </w:r>
      <w:r>
        <w:rPr>
          <w:rFonts w:hint="eastAsia" w:ascii="宋体"/>
          <w:b w:val="0"/>
          <w:bCs/>
          <w:sz w:val="32"/>
          <w:szCs w:val="32"/>
          <w:lang w:eastAsia="zh-CN"/>
        </w:rPr>
        <w:t>年</w:t>
      </w:r>
      <w:r>
        <w:rPr>
          <w:rFonts w:hint="eastAsia" w:ascii="宋体"/>
          <w:b w:val="0"/>
          <w:bCs/>
          <w:sz w:val="32"/>
          <w:szCs w:val="32"/>
          <w:lang w:val="en-US" w:eastAsia="zh-CN"/>
        </w:rPr>
        <w:t>11</w:t>
      </w:r>
      <w:r>
        <w:rPr>
          <w:rFonts w:hint="eastAsia" w:ascii="宋体"/>
          <w:b w:val="0"/>
          <w:bCs/>
          <w:sz w:val="32"/>
          <w:szCs w:val="32"/>
          <w:lang w:eastAsia="zh-CN"/>
        </w:rPr>
        <w:t>月</w:t>
      </w:r>
    </w:p>
    <w:p w14:paraId="1721DF44">
      <w:pPr>
        <w:pStyle w:val="8"/>
        <w:ind w:left="0" w:leftChars="0" w:firstLine="0" w:firstLineChars="0"/>
        <w:rPr>
          <w:rFonts w:ascii="Arial" w:hAnsi="Arial" w:eastAsia="黑体" w:cs="Arial"/>
          <w:b/>
          <w:sz w:val="32"/>
          <w:szCs w:val="32"/>
        </w:rPr>
      </w:pPr>
    </w:p>
    <w:p w14:paraId="3A7526DD">
      <w:pPr>
        <w:spacing w:line="440" w:lineRule="exact"/>
        <w:ind w:right="44" w:rightChars="20"/>
        <w:jc w:val="center"/>
        <w:rPr>
          <w:rFonts w:hint="default" w:ascii="宋体" w:hAnsi="宋体" w:cs="Arial"/>
          <w:sz w:val="32"/>
          <w:szCs w:val="32"/>
          <w:lang w:val="en-US" w:eastAsia="zh-CN"/>
        </w:rPr>
      </w:pPr>
      <w:r>
        <w:rPr>
          <w:rFonts w:hint="eastAsia" w:ascii="方正宋黑简体" w:hAnsi="Arial" w:eastAsia="方正宋黑简体" w:cs="Arial"/>
          <w:b/>
          <w:sz w:val="44"/>
          <w:szCs w:val="44"/>
        </w:rPr>
        <w:t>目  录</w:t>
      </w:r>
    </w:p>
    <w:p w14:paraId="71784CBA">
      <w:pPr>
        <w:spacing w:line="420" w:lineRule="exact"/>
        <w:jc w:val="both"/>
        <w:outlineLvl w:val="9"/>
        <w:rPr>
          <w:rFonts w:hint="eastAsia" w:ascii="方正宋黑简体" w:hAnsi="宋体" w:eastAsia="方正宋黑简体" w:cs="黑体"/>
          <w:b/>
          <w:bCs/>
          <w:sz w:val="32"/>
          <w:szCs w:val="32"/>
        </w:rPr>
      </w:pPr>
    </w:p>
    <w:sdt>
      <w:sdtPr>
        <w:rPr>
          <w:rFonts w:ascii="宋体" w:hAnsi="宋体" w:eastAsia="宋体" w:cstheme="minorBidi"/>
          <w:sz w:val="21"/>
          <w:szCs w:val="22"/>
          <w:lang w:val="en-US" w:eastAsia="zh-CN" w:bidi="ar-SA"/>
        </w:rPr>
        <w:id w:val="147464480"/>
        <w15:color w:val="DBDBDB"/>
        <w:docPartObj>
          <w:docPartGallery w:val="Table of Contents"/>
          <w:docPartUnique/>
        </w:docPartObj>
      </w:sdtPr>
      <w:sdtEndPr>
        <w:rPr>
          <w:rFonts w:ascii="Tahoma" w:hAnsi="Tahoma" w:eastAsia="微软雅黑" w:cstheme="minorBidi"/>
          <w:sz w:val="22"/>
          <w:szCs w:val="22"/>
          <w:lang w:val="en-US" w:eastAsia="zh-CN" w:bidi="ar-SA"/>
        </w:rPr>
      </w:sdtEndPr>
      <w:sdtContent>
        <w:p w14:paraId="372DC2AC">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B17898D">
          <w:pPr>
            <w:pStyle w:val="17"/>
            <w:tabs>
              <w:tab w:val="right" w:leader="dot" w:pos="9680"/>
            </w:tabs>
          </w:pPr>
          <w:r>
            <w:fldChar w:fldCharType="begin"/>
          </w:r>
          <w:r>
            <w:instrText xml:space="preserve">TOC \o "1-3" \h \u </w:instrText>
          </w:r>
          <w:r>
            <w:fldChar w:fldCharType="separate"/>
          </w:r>
          <w:r>
            <w:fldChar w:fldCharType="begin"/>
          </w:r>
          <w:r>
            <w:instrText xml:space="preserve"> HYPERLINK \l _Toc31705 </w:instrText>
          </w:r>
          <w:r>
            <w:fldChar w:fldCharType="separate"/>
          </w:r>
          <w:r>
            <w:rPr>
              <w:rFonts w:hint="eastAsia" w:ascii="方正宋黑简体" w:hAnsi="宋体" w:eastAsia="方正宋黑简体" w:cs="黑体"/>
              <w:bCs/>
              <w:szCs w:val="32"/>
            </w:rPr>
            <w:t>第一章  询价文件</w:t>
          </w:r>
          <w:r>
            <w:tab/>
          </w:r>
          <w:r>
            <w:fldChar w:fldCharType="begin"/>
          </w:r>
          <w:r>
            <w:instrText xml:space="preserve"> PAGEREF _Toc31705 \h </w:instrText>
          </w:r>
          <w:r>
            <w:fldChar w:fldCharType="separate"/>
          </w:r>
          <w:r>
            <w:t>1</w:t>
          </w:r>
          <w:r>
            <w:fldChar w:fldCharType="end"/>
          </w:r>
          <w:r>
            <w:fldChar w:fldCharType="end"/>
          </w:r>
        </w:p>
        <w:p w14:paraId="36DD67C6">
          <w:pPr>
            <w:pStyle w:val="18"/>
            <w:tabs>
              <w:tab w:val="right" w:leader="dot" w:pos="9680"/>
            </w:tabs>
          </w:pPr>
          <w:r>
            <w:fldChar w:fldCharType="begin"/>
          </w:r>
          <w:r>
            <w:instrText xml:space="preserve"> HYPERLINK \l _Toc14478 </w:instrText>
          </w:r>
          <w:r>
            <w:fldChar w:fldCharType="separate"/>
          </w:r>
          <w:r>
            <w:rPr>
              <w:rFonts w:hint="eastAsia" w:ascii="方正宋黑简体" w:hAnsi="宋体" w:eastAsia="方正宋黑简体" w:cs="黑体"/>
              <w:bCs/>
              <w:szCs w:val="30"/>
              <w:lang w:val="en-US" w:eastAsia="zh-CN"/>
            </w:rPr>
            <w:t>安徽融城高新技术产业发展集团有限公司财务审计服务采购项目</w:t>
          </w:r>
          <w:r>
            <w:tab/>
          </w:r>
          <w:r>
            <w:fldChar w:fldCharType="begin"/>
          </w:r>
          <w:r>
            <w:instrText xml:space="preserve"> PAGEREF _Toc14478 \h </w:instrText>
          </w:r>
          <w:r>
            <w:fldChar w:fldCharType="separate"/>
          </w:r>
          <w:r>
            <w:t>1</w:t>
          </w:r>
          <w:r>
            <w:fldChar w:fldCharType="end"/>
          </w:r>
          <w:r>
            <w:fldChar w:fldCharType="end"/>
          </w:r>
        </w:p>
        <w:p w14:paraId="004DDF9C">
          <w:pPr>
            <w:pStyle w:val="18"/>
            <w:tabs>
              <w:tab w:val="right" w:leader="dot" w:pos="9680"/>
            </w:tabs>
          </w:pPr>
          <w:r>
            <w:fldChar w:fldCharType="begin"/>
          </w:r>
          <w:r>
            <w:instrText xml:space="preserve"> HYPERLINK \l _Toc18001 </w:instrText>
          </w:r>
          <w:r>
            <w:fldChar w:fldCharType="separate"/>
          </w:r>
          <w:r>
            <w:rPr>
              <w:rFonts w:hint="eastAsia" w:ascii="方正宋黑简体" w:hAnsi="宋体" w:eastAsia="方正宋黑简体" w:cs="黑体"/>
              <w:bCs/>
              <w:szCs w:val="30"/>
              <w:lang w:val="en-US" w:eastAsia="zh-CN"/>
            </w:rPr>
            <w:t>询价公告</w:t>
          </w:r>
          <w:r>
            <w:tab/>
          </w:r>
          <w:r>
            <w:fldChar w:fldCharType="begin"/>
          </w:r>
          <w:r>
            <w:instrText xml:space="preserve"> PAGEREF _Toc18001 \h </w:instrText>
          </w:r>
          <w:r>
            <w:fldChar w:fldCharType="separate"/>
          </w:r>
          <w:r>
            <w:t>1</w:t>
          </w:r>
          <w:r>
            <w:fldChar w:fldCharType="end"/>
          </w:r>
          <w:r>
            <w:fldChar w:fldCharType="end"/>
          </w:r>
        </w:p>
        <w:p w14:paraId="758BF9FD">
          <w:pPr>
            <w:pStyle w:val="18"/>
            <w:tabs>
              <w:tab w:val="right" w:leader="dot" w:pos="9680"/>
            </w:tabs>
          </w:pPr>
          <w:r>
            <w:fldChar w:fldCharType="begin"/>
          </w:r>
          <w:r>
            <w:instrText xml:space="preserve"> HYPERLINK \l _Toc26255 </w:instrText>
          </w:r>
          <w:r>
            <w:fldChar w:fldCharType="separate"/>
          </w:r>
          <w:r>
            <w:rPr>
              <w:rFonts w:hint="eastAsia" w:ascii="黑体" w:hAnsi="黑体" w:eastAsia="黑体" w:cs="宋体"/>
              <w:bCs/>
              <w:szCs w:val="28"/>
            </w:rPr>
            <w:t>一、采购项目名称及内容</w:t>
          </w:r>
          <w:r>
            <w:tab/>
          </w:r>
          <w:r>
            <w:fldChar w:fldCharType="begin"/>
          </w:r>
          <w:r>
            <w:instrText xml:space="preserve"> PAGEREF _Toc26255 \h </w:instrText>
          </w:r>
          <w:r>
            <w:fldChar w:fldCharType="separate"/>
          </w:r>
          <w:r>
            <w:t>1</w:t>
          </w:r>
          <w:r>
            <w:fldChar w:fldCharType="end"/>
          </w:r>
          <w:r>
            <w:fldChar w:fldCharType="end"/>
          </w:r>
        </w:p>
        <w:p w14:paraId="2DDB32B7">
          <w:pPr>
            <w:pStyle w:val="18"/>
            <w:tabs>
              <w:tab w:val="right" w:leader="dot" w:pos="9680"/>
            </w:tabs>
          </w:pPr>
          <w:r>
            <w:fldChar w:fldCharType="begin"/>
          </w:r>
          <w:r>
            <w:instrText xml:space="preserve"> HYPERLINK \l _Toc10677 </w:instrText>
          </w:r>
          <w:r>
            <w:fldChar w:fldCharType="separate"/>
          </w:r>
          <w:r>
            <w:rPr>
              <w:rFonts w:hint="eastAsia" w:ascii="黑体" w:hAnsi="黑体" w:eastAsia="黑体" w:cs="宋体"/>
              <w:bCs/>
              <w:szCs w:val="28"/>
            </w:rPr>
            <w:t>二、</w:t>
          </w:r>
          <w:r>
            <w:rPr>
              <w:rFonts w:hint="eastAsia" w:ascii="黑体" w:hAnsi="黑体" w:eastAsia="黑体" w:cs="宋体"/>
              <w:bCs/>
              <w:szCs w:val="28"/>
              <w:lang w:eastAsia="zh-CN"/>
            </w:rPr>
            <w:t>供应商</w:t>
          </w:r>
          <w:r>
            <w:rPr>
              <w:rFonts w:hint="eastAsia" w:ascii="黑体" w:hAnsi="黑体" w:eastAsia="黑体" w:cs="宋体"/>
              <w:bCs/>
              <w:szCs w:val="28"/>
            </w:rPr>
            <w:t>资格</w:t>
          </w:r>
          <w:r>
            <w:tab/>
          </w:r>
          <w:r>
            <w:fldChar w:fldCharType="begin"/>
          </w:r>
          <w:r>
            <w:instrText xml:space="preserve"> PAGEREF _Toc10677 \h </w:instrText>
          </w:r>
          <w:r>
            <w:fldChar w:fldCharType="separate"/>
          </w:r>
          <w:r>
            <w:t>1</w:t>
          </w:r>
          <w:r>
            <w:fldChar w:fldCharType="end"/>
          </w:r>
          <w:r>
            <w:fldChar w:fldCharType="end"/>
          </w:r>
        </w:p>
        <w:p w14:paraId="7CD67784">
          <w:pPr>
            <w:pStyle w:val="18"/>
            <w:tabs>
              <w:tab w:val="right" w:leader="dot" w:pos="9680"/>
            </w:tabs>
          </w:pPr>
          <w:r>
            <w:fldChar w:fldCharType="begin"/>
          </w:r>
          <w:r>
            <w:instrText xml:space="preserve"> HYPERLINK \l _Toc13138 </w:instrText>
          </w:r>
          <w:r>
            <w:fldChar w:fldCharType="separate"/>
          </w:r>
          <w:r>
            <w:rPr>
              <w:rFonts w:hint="eastAsia" w:ascii="黑体" w:hAnsi="黑体" w:eastAsia="黑体" w:cs="宋体"/>
              <w:bCs/>
              <w:szCs w:val="28"/>
              <w:lang w:val="en-US" w:eastAsia="zh-CN"/>
            </w:rPr>
            <w:t>三</w:t>
          </w:r>
          <w:r>
            <w:rPr>
              <w:rFonts w:hint="eastAsia" w:ascii="黑体" w:hAnsi="黑体" w:eastAsia="黑体" w:cs="宋体"/>
              <w:bCs/>
              <w:szCs w:val="28"/>
            </w:rPr>
            <w:t>、询价时间及地点</w:t>
          </w:r>
          <w:r>
            <w:tab/>
          </w:r>
          <w:r>
            <w:fldChar w:fldCharType="begin"/>
          </w:r>
          <w:r>
            <w:instrText xml:space="preserve"> PAGEREF _Toc13138 \h </w:instrText>
          </w:r>
          <w:r>
            <w:fldChar w:fldCharType="separate"/>
          </w:r>
          <w:r>
            <w:t>1</w:t>
          </w:r>
          <w:r>
            <w:fldChar w:fldCharType="end"/>
          </w:r>
          <w:r>
            <w:fldChar w:fldCharType="end"/>
          </w:r>
        </w:p>
        <w:p w14:paraId="59A5C822">
          <w:pPr>
            <w:pStyle w:val="18"/>
            <w:tabs>
              <w:tab w:val="right" w:leader="dot" w:pos="9680"/>
            </w:tabs>
          </w:pPr>
          <w:r>
            <w:fldChar w:fldCharType="begin"/>
          </w:r>
          <w:r>
            <w:instrText xml:space="preserve"> HYPERLINK \l _Toc8508 </w:instrText>
          </w:r>
          <w:r>
            <w:fldChar w:fldCharType="separate"/>
          </w:r>
          <w:r>
            <w:rPr>
              <w:rFonts w:hint="eastAsia" w:ascii="黑体" w:hAnsi="黑体" w:eastAsia="黑体" w:cs="宋体"/>
              <w:bCs/>
              <w:szCs w:val="28"/>
              <w:lang w:val="en-US" w:eastAsia="zh-CN"/>
            </w:rPr>
            <w:t>四</w:t>
          </w:r>
          <w:r>
            <w:rPr>
              <w:rFonts w:hint="eastAsia" w:ascii="黑体" w:hAnsi="黑体" w:eastAsia="黑体" w:cs="宋体"/>
              <w:bCs/>
              <w:szCs w:val="28"/>
            </w:rPr>
            <w:t>、响应文件提交时间、截止时间及地点</w:t>
          </w:r>
          <w:r>
            <w:tab/>
          </w:r>
          <w:r>
            <w:fldChar w:fldCharType="begin"/>
          </w:r>
          <w:r>
            <w:instrText xml:space="preserve"> PAGEREF _Toc8508 \h </w:instrText>
          </w:r>
          <w:r>
            <w:fldChar w:fldCharType="separate"/>
          </w:r>
          <w:r>
            <w:t>2</w:t>
          </w:r>
          <w:r>
            <w:fldChar w:fldCharType="end"/>
          </w:r>
          <w:r>
            <w:fldChar w:fldCharType="end"/>
          </w:r>
        </w:p>
        <w:p w14:paraId="1A16119E">
          <w:pPr>
            <w:pStyle w:val="18"/>
            <w:tabs>
              <w:tab w:val="right" w:leader="dot" w:pos="9680"/>
            </w:tabs>
          </w:pPr>
          <w:r>
            <w:fldChar w:fldCharType="begin"/>
          </w:r>
          <w:r>
            <w:instrText xml:space="preserve"> HYPERLINK \l _Toc27502 </w:instrText>
          </w:r>
          <w:r>
            <w:fldChar w:fldCharType="separate"/>
          </w:r>
          <w:r>
            <w:rPr>
              <w:rFonts w:hint="eastAsia" w:ascii="黑体" w:hAnsi="黑体" w:eastAsia="黑体" w:cs="宋体"/>
              <w:bCs/>
              <w:szCs w:val="28"/>
              <w:lang w:val="en-US" w:eastAsia="zh-CN"/>
            </w:rPr>
            <w:t>五</w:t>
          </w:r>
          <w:r>
            <w:rPr>
              <w:rFonts w:hint="eastAsia" w:ascii="黑体" w:hAnsi="黑体" w:eastAsia="黑体" w:cs="宋体"/>
              <w:bCs/>
              <w:szCs w:val="28"/>
            </w:rPr>
            <w:t>、联系方式</w:t>
          </w:r>
          <w:r>
            <w:tab/>
          </w:r>
          <w:r>
            <w:fldChar w:fldCharType="begin"/>
          </w:r>
          <w:r>
            <w:instrText xml:space="preserve"> PAGEREF _Toc27502 \h </w:instrText>
          </w:r>
          <w:r>
            <w:fldChar w:fldCharType="separate"/>
          </w:r>
          <w:r>
            <w:t>2</w:t>
          </w:r>
          <w:r>
            <w:fldChar w:fldCharType="end"/>
          </w:r>
          <w:r>
            <w:fldChar w:fldCharType="end"/>
          </w:r>
        </w:p>
        <w:p w14:paraId="5B8FB3B1">
          <w:pPr>
            <w:pStyle w:val="18"/>
            <w:tabs>
              <w:tab w:val="right" w:leader="dot" w:pos="9680"/>
            </w:tabs>
          </w:pPr>
          <w:r>
            <w:fldChar w:fldCharType="begin"/>
          </w:r>
          <w:r>
            <w:instrText xml:space="preserve"> HYPERLINK \l _Toc29810 </w:instrText>
          </w:r>
          <w:r>
            <w:fldChar w:fldCharType="separate"/>
          </w:r>
          <w:r>
            <w:rPr>
              <w:rFonts w:hint="eastAsia" w:ascii="方正宋黑简体" w:hAnsi="宋体" w:eastAsia="方正宋黑简体" w:cs="黑体"/>
              <w:bCs/>
              <w:szCs w:val="32"/>
            </w:rPr>
            <w:t>二、供应商须知前附表</w:t>
          </w:r>
          <w:r>
            <w:tab/>
          </w:r>
          <w:r>
            <w:fldChar w:fldCharType="begin"/>
          </w:r>
          <w:r>
            <w:instrText xml:space="preserve"> PAGEREF _Toc29810 \h </w:instrText>
          </w:r>
          <w:r>
            <w:fldChar w:fldCharType="separate"/>
          </w:r>
          <w:r>
            <w:t>3</w:t>
          </w:r>
          <w:r>
            <w:fldChar w:fldCharType="end"/>
          </w:r>
          <w:r>
            <w:fldChar w:fldCharType="end"/>
          </w:r>
        </w:p>
        <w:p w14:paraId="0B5E3CFF">
          <w:pPr>
            <w:pStyle w:val="18"/>
            <w:tabs>
              <w:tab w:val="right" w:leader="dot" w:pos="9680"/>
            </w:tabs>
          </w:pPr>
          <w:r>
            <w:fldChar w:fldCharType="begin"/>
          </w:r>
          <w:r>
            <w:instrText xml:space="preserve"> HYPERLINK \l _Toc30793 </w:instrText>
          </w:r>
          <w:r>
            <w:fldChar w:fldCharType="separate"/>
          </w:r>
          <w:r>
            <w:rPr>
              <w:rFonts w:hint="eastAsia" w:ascii="方正宋黑简体" w:hAnsi="宋体" w:eastAsia="方正宋黑简体" w:cs="黑体"/>
              <w:bCs/>
              <w:szCs w:val="32"/>
            </w:rPr>
            <w:t>三、供应商报价须知</w:t>
          </w:r>
          <w:r>
            <w:tab/>
          </w:r>
          <w:r>
            <w:fldChar w:fldCharType="begin"/>
          </w:r>
          <w:r>
            <w:instrText xml:space="preserve"> PAGEREF _Toc30793 \h </w:instrText>
          </w:r>
          <w:r>
            <w:fldChar w:fldCharType="separate"/>
          </w:r>
          <w:r>
            <w:t>5</w:t>
          </w:r>
          <w:r>
            <w:fldChar w:fldCharType="end"/>
          </w:r>
          <w:r>
            <w:fldChar w:fldCharType="end"/>
          </w:r>
        </w:p>
        <w:p w14:paraId="5404A30C">
          <w:pPr>
            <w:pStyle w:val="18"/>
            <w:tabs>
              <w:tab w:val="right" w:leader="dot" w:pos="9680"/>
            </w:tabs>
          </w:pPr>
          <w:r>
            <w:fldChar w:fldCharType="begin"/>
          </w:r>
          <w:r>
            <w:instrText xml:space="preserve"> HYPERLINK \l _Toc20235 </w:instrText>
          </w:r>
          <w:r>
            <w:fldChar w:fldCharType="separate"/>
          </w:r>
          <w:r>
            <w:rPr>
              <w:rFonts w:hint="eastAsia" w:ascii="方正宋黑简体" w:hAnsi="宋体" w:eastAsia="方正宋黑简体" w:cs="黑体"/>
              <w:bCs/>
              <w:szCs w:val="32"/>
            </w:rPr>
            <w:t>四、签订合同</w:t>
          </w:r>
          <w:r>
            <w:tab/>
          </w:r>
          <w:r>
            <w:fldChar w:fldCharType="begin"/>
          </w:r>
          <w:r>
            <w:instrText xml:space="preserve"> PAGEREF _Toc20235 \h </w:instrText>
          </w:r>
          <w:r>
            <w:fldChar w:fldCharType="separate"/>
          </w:r>
          <w:r>
            <w:t>6</w:t>
          </w:r>
          <w:r>
            <w:fldChar w:fldCharType="end"/>
          </w:r>
          <w:r>
            <w:fldChar w:fldCharType="end"/>
          </w:r>
        </w:p>
        <w:p w14:paraId="5EEA6F61">
          <w:pPr>
            <w:pStyle w:val="18"/>
            <w:tabs>
              <w:tab w:val="right" w:leader="dot" w:pos="9680"/>
            </w:tabs>
          </w:pPr>
          <w:r>
            <w:fldChar w:fldCharType="begin"/>
          </w:r>
          <w:r>
            <w:instrText xml:space="preserve"> HYPERLINK \l _Toc10016 </w:instrText>
          </w:r>
          <w:r>
            <w:fldChar w:fldCharType="separate"/>
          </w:r>
          <w:r>
            <w:rPr>
              <w:rFonts w:hint="eastAsia" w:ascii="方正宋黑简体" w:hAnsi="宋体" w:eastAsia="方正宋黑简体" w:cs="黑体"/>
              <w:bCs/>
              <w:szCs w:val="32"/>
            </w:rPr>
            <w:t>五、评审方法及废标</w:t>
          </w:r>
          <w:r>
            <w:tab/>
          </w:r>
          <w:r>
            <w:fldChar w:fldCharType="begin"/>
          </w:r>
          <w:r>
            <w:instrText xml:space="preserve"> PAGEREF _Toc10016 \h </w:instrText>
          </w:r>
          <w:r>
            <w:fldChar w:fldCharType="separate"/>
          </w:r>
          <w:r>
            <w:t>7</w:t>
          </w:r>
          <w:r>
            <w:fldChar w:fldCharType="end"/>
          </w:r>
          <w:r>
            <w:fldChar w:fldCharType="end"/>
          </w:r>
        </w:p>
        <w:p w14:paraId="4B879143">
          <w:pPr>
            <w:pStyle w:val="18"/>
            <w:tabs>
              <w:tab w:val="right" w:leader="dot" w:pos="9680"/>
            </w:tabs>
          </w:pPr>
          <w:r>
            <w:fldChar w:fldCharType="begin"/>
          </w:r>
          <w:r>
            <w:instrText xml:space="preserve"> HYPERLINK \l _Toc16451 </w:instrText>
          </w:r>
          <w:r>
            <w:fldChar w:fldCharType="separate"/>
          </w:r>
          <w:r>
            <w:rPr>
              <w:rFonts w:hint="eastAsia" w:ascii="方正宋黑简体" w:hAnsi="宋体" w:eastAsia="方正宋黑简体" w:cs="黑体"/>
              <w:bCs/>
              <w:szCs w:val="32"/>
            </w:rPr>
            <w:t>六、供应商须提供资格审查材料</w:t>
          </w:r>
          <w:r>
            <w:tab/>
          </w:r>
          <w:r>
            <w:fldChar w:fldCharType="begin"/>
          </w:r>
          <w:r>
            <w:instrText xml:space="preserve"> PAGEREF _Toc16451 \h </w:instrText>
          </w:r>
          <w:r>
            <w:fldChar w:fldCharType="separate"/>
          </w:r>
          <w:r>
            <w:t>8</w:t>
          </w:r>
          <w:r>
            <w:fldChar w:fldCharType="end"/>
          </w:r>
          <w:r>
            <w:fldChar w:fldCharType="end"/>
          </w:r>
        </w:p>
        <w:p w14:paraId="5CAF75D5">
          <w:pPr>
            <w:pStyle w:val="18"/>
            <w:tabs>
              <w:tab w:val="right" w:leader="dot" w:pos="9680"/>
            </w:tabs>
          </w:pPr>
          <w:r>
            <w:fldChar w:fldCharType="begin"/>
          </w:r>
          <w:r>
            <w:instrText xml:space="preserve"> HYPERLINK \l _Toc11627 </w:instrText>
          </w:r>
          <w:r>
            <w:fldChar w:fldCharType="separate"/>
          </w:r>
          <w:r>
            <w:rPr>
              <w:rFonts w:hint="eastAsia" w:ascii="方正宋黑简体" w:hAnsi="宋体" w:eastAsia="方正宋黑简体" w:cs="黑体"/>
              <w:bCs/>
              <w:szCs w:val="32"/>
            </w:rPr>
            <w:t>七、 采购需求</w:t>
          </w:r>
          <w:r>
            <w:tab/>
          </w:r>
          <w:r>
            <w:fldChar w:fldCharType="begin"/>
          </w:r>
          <w:r>
            <w:instrText xml:space="preserve"> PAGEREF _Toc11627 \h </w:instrText>
          </w:r>
          <w:r>
            <w:fldChar w:fldCharType="separate"/>
          </w:r>
          <w:r>
            <w:t>9</w:t>
          </w:r>
          <w:r>
            <w:fldChar w:fldCharType="end"/>
          </w:r>
          <w:r>
            <w:fldChar w:fldCharType="end"/>
          </w:r>
        </w:p>
        <w:p w14:paraId="2C86D10E">
          <w:pPr>
            <w:pStyle w:val="18"/>
            <w:tabs>
              <w:tab w:val="right" w:leader="dot" w:pos="9680"/>
            </w:tabs>
          </w:pPr>
          <w:r>
            <w:fldChar w:fldCharType="begin"/>
          </w:r>
          <w:r>
            <w:instrText xml:space="preserve"> HYPERLINK \l _Toc9773 </w:instrText>
          </w:r>
          <w:r>
            <w:fldChar w:fldCharType="separate"/>
          </w:r>
          <w:r>
            <w:rPr>
              <w:rFonts w:hint="eastAsia" w:ascii="方正宋黑简体" w:hAnsi="宋体" w:eastAsia="方正宋黑简体" w:cs="黑体"/>
              <w:bCs/>
              <w:szCs w:val="32"/>
            </w:rPr>
            <w:t>八、合同格式</w:t>
          </w:r>
          <w:r>
            <w:tab/>
          </w:r>
          <w:r>
            <w:fldChar w:fldCharType="begin"/>
          </w:r>
          <w:r>
            <w:instrText xml:space="preserve"> PAGEREF _Toc9773 \h </w:instrText>
          </w:r>
          <w:r>
            <w:fldChar w:fldCharType="separate"/>
          </w:r>
          <w:r>
            <w:t>10</w:t>
          </w:r>
          <w:r>
            <w:fldChar w:fldCharType="end"/>
          </w:r>
          <w:r>
            <w:fldChar w:fldCharType="end"/>
          </w:r>
        </w:p>
        <w:p w14:paraId="445BB48C">
          <w:pPr>
            <w:pStyle w:val="17"/>
            <w:tabs>
              <w:tab w:val="right" w:leader="dot" w:pos="9680"/>
            </w:tabs>
          </w:pPr>
          <w:r>
            <w:fldChar w:fldCharType="begin"/>
          </w:r>
          <w:r>
            <w:instrText xml:space="preserve"> HYPERLINK \l _Toc22440 </w:instrText>
          </w:r>
          <w:r>
            <w:fldChar w:fldCharType="separate"/>
          </w:r>
          <w:r>
            <w:rPr>
              <w:rFonts w:hint="eastAsia" w:ascii="方正宋黑简体" w:hAnsi="宋体" w:eastAsia="方正宋黑简体" w:cs="黑体"/>
              <w:bCs/>
              <w:szCs w:val="48"/>
            </w:rPr>
            <w:t>第二章  报价文件</w:t>
          </w:r>
          <w:r>
            <w:tab/>
          </w:r>
          <w:r>
            <w:fldChar w:fldCharType="begin"/>
          </w:r>
          <w:r>
            <w:instrText xml:space="preserve"> PAGEREF _Toc22440 \h </w:instrText>
          </w:r>
          <w:r>
            <w:fldChar w:fldCharType="separate"/>
          </w:r>
          <w:r>
            <w:t>15</w:t>
          </w:r>
          <w:r>
            <w:fldChar w:fldCharType="end"/>
          </w:r>
          <w:r>
            <w:fldChar w:fldCharType="end"/>
          </w:r>
        </w:p>
        <w:p w14:paraId="7AB08BD6">
          <w:pPr>
            <w:pStyle w:val="18"/>
            <w:tabs>
              <w:tab w:val="right" w:leader="dot" w:pos="9680"/>
            </w:tabs>
          </w:pPr>
          <w:r>
            <w:fldChar w:fldCharType="begin"/>
          </w:r>
          <w:r>
            <w:instrText xml:space="preserve"> HYPERLINK \l _Toc498 </w:instrText>
          </w:r>
          <w:r>
            <w:fldChar w:fldCharType="separate"/>
          </w:r>
          <w:r>
            <w:rPr>
              <w:rFonts w:hint="eastAsia" w:ascii="方正宋黑简体" w:hAnsi="宋体" w:eastAsia="方正宋黑简体" w:cs="黑体"/>
              <w:bCs/>
              <w:szCs w:val="32"/>
            </w:rPr>
            <w:t>一、</w:t>
          </w:r>
          <w:r>
            <w:rPr>
              <w:rFonts w:ascii="方正宋黑简体" w:hAnsi="宋体" w:eastAsia="方正宋黑简体" w:cs="黑体"/>
              <w:bCs/>
              <w:szCs w:val="32"/>
            </w:rPr>
            <w:t>法定代表人授权书</w:t>
          </w:r>
          <w:r>
            <w:tab/>
          </w:r>
          <w:r>
            <w:fldChar w:fldCharType="begin"/>
          </w:r>
          <w:r>
            <w:instrText xml:space="preserve"> PAGEREF _Toc498 \h </w:instrText>
          </w:r>
          <w:r>
            <w:fldChar w:fldCharType="separate"/>
          </w:r>
          <w:r>
            <w:t>16</w:t>
          </w:r>
          <w:r>
            <w:fldChar w:fldCharType="end"/>
          </w:r>
          <w:r>
            <w:fldChar w:fldCharType="end"/>
          </w:r>
        </w:p>
        <w:p w14:paraId="0D66BA0B">
          <w:pPr>
            <w:pStyle w:val="18"/>
            <w:tabs>
              <w:tab w:val="right" w:leader="dot" w:pos="9680"/>
            </w:tabs>
          </w:pPr>
          <w:r>
            <w:fldChar w:fldCharType="begin"/>
          </w:r>
          <w:r>
            <w:instrText xml:space="preserve"> HYPERLINK \l _Toc4402 </w:instrText>
          </w:r>
          <w:r>
            <w:fldChar w:fldCharType="separate"/>
          </w:r>
          <w:r>
            <w:rPr>
              <w:rFonts w:hint="eastAsia" w:ascii="方正宋黑简体" w:hAnsi="宋体" w:eastAsia="方正宋黑简体" w:cs="黑体"/>
              <w:bCs/>
              <w:szCs w:val="32"/>
            </w:rPr>
            <w:t>二、报价函格式</w:t>
          </w:r>
          <w:r>
            <w:tab/>
          </w:r>
          <w:r>
            <w:fldChar w:fldCharType="begin"/>
          </w:r>
          <w:r>
            <w:instrText xml:space="preserve"> PAGEREF _Toc4402 \h </w:instrText>
          </w:r>
          <w:r>
            <w:fldChar w:fldCharType="separate"/>
          </w:r>
          <w:r>
            <w:t>17</w:t>
          </w:r>
          <w:r>
            <w:fldChar w:fldCharType="end"/>
          </w:r>
          <w:r>
            <w:fldChar w:fldCharType="end"/>
          </w:r>
        </w:p>
        <w:p w14:paraId="0DCEA333">
          <w:pPr>
            <w:pStyle w:val="18"/>
            <w:tabs>
              <w:tab w:val="right" w:leader="dot" w:pos="9680"/>
            </w:tabs>
          </w:pPr>
          <w:r>
            <w:fldChar w:fldCharType="begin"/>
          </w:r>
          <w:r>
            <w:instrText xml:space="preserve"> HYPERLINK \l _Toc22600 </w:instrText>
          </w:r>
          <w:r>
            <w:fldChar w:fldCharType="separate"/>
          </w:r>
          <w:r>
            <w:rPr>
              <w:rFonts w:hint="eastAsia" w:ascii="方正宋黑简体" w:hAnsi="宋体" w:eastAsia="方正宋黑简体" w:cs="黑体"/>
              <w:bCs/>
              <w:szCs w:val="30"/>
            </w:rPr>
            <w:t>三、</w:t>
          </w:r>
          <w:r>
            <w:rPr>
              <w:rFonts w:hint="eastAsia" w:ascii="方正宋黑简体" w:hAnsi="宋体" w:eastAsia="方正宋黑简体" w:cs="黑体"/>
              <w:bCs/>
              <w:szCs w:val="30"/>
              <w:lang w:eastAsia="zh-CN"/>
            </w:rPr>
            <w:t>供应商</w:t>
          </w:r>
          <w:r>
            <w:rPr>
              <w:rFonts w:hint="eastAsia" w:ascii="方正宋黑简体" w:hAnsi="宋体" w:eastAsia="方正宋黑简体" w:cs="黑体"/>
              <w:bCs/>
              <w:szCs w:val="30"/>
            </w:rPr>
            <w:t>诚信承诺书</w:t>
          </w:r>
          <w:r>
            <w:tab/>
          </w:r>
          <w:r>
            <w:fldChar w:fldCharType="begin"/>
          </w:r>
          <w:r>
            <w:instrText xml:space="preserve"> PAGEREF _Toc22600 \h </w:instrText>
          </w:r>
          <w:r>
            <w:fldChar w:fldCharType="separate"/>
          </w:r>
          <w:r>
            <w:t>18</w:t>
          </w:r>
          <w:r>
            <w:fldChar w:fldCharType="end"/>
          </w:r>
          <w:r>
            <w:fldChar w:fldCharType="end"/>
          </w:r>
        </w:p>
        <w:p w14:paraId="61C57DE3">
          <w:pPr>
            <w:pStyle w:val="18"/>
            <w:tabs>
              <w:tab w:val="right" w:leader="dot" w:pos="9680"/>
            </w:tabs>
          </w:pPr>
          <w:r>
            <w:fldChar w:fldCharType="begin"/>
          </w:r>
          <w:r>
            <w:instrText xml:space="preserve"> HYPERLINK \l _Toc1782 </w:instrText>
          </w:r>
          <w:r>
            <w:fldChar w:fldCharType="separate"/>
          </w:r>
          <w:r>
            <w:rPr>
              <w:rFonts w:hint="eastAsia" w:ascii="宋体" w:hAnsi="宋体" w:eastAsia="宋体" w:cs="宋体"/>
              <w:szCs w:val="32"/>
              <w:lang w:val="en-US" w:eastAsia="zh-CN"/>
            </w:rPr>
            <w:t>四、 人员配置</w:t>
          </w:r>
          <w:r>
            <w:tab/>
          </w:r>
          <w:r>
            <w:fldChar w:fldCharType="begin"/>
          </w:r>
          <w:r>
            <w:instrText xml:space="preserve"> PAGEREF _Toc1782 \h </w:instrText>
          </w:r>
          <w:r>
            <w:fldChar w:fldCharType="separate"/>
          </w:r>
          <w:r>
            <w:t>20</w:t>
          </w:r>
          <w:r>
            <w:fldChar w:fldCharType="end"/>
          </w:r>
          <w:r>
            <w:fldChar w:fldCharType="end"/>
          </w:r>
        </w:p>
        <w:p w14:paraId="7A454F25">
          <w:pPr>
            <w:pStyle w:val="18"/>
            <w:tabs>
              <w:tab w:val="right" w:leader="dot" w:pos="9680"/>
            </w:tabs>
          </w:pPr>
          <w:r>
            <w:fldChar w:fldCharType="begin"/>
          </w:r>
          <w:r>
            <w:instrText xml:space="preserve"> HYPERLINK \l _Toc2000 </w:instrText>
          </w:r>
          <w:r>
            <w:fldChar w:fldCharType="separate"/>
          </w:r>
          <w:r>
            <w:rPr>
              <w:rFonts w:hint="eastAsia" w:ascii="宋体" w:hAnsi="宋体" w:eastAsia="宋体" w:cs="宋体"/>
              <w:szCs w:val="32"/>
              <w:lang w:val="en-US" w:eastAsia="zh-CN"/>
            </w:rPr>
            <w:t>五、 服务方案</w:t>
          </w:r>
          <w:r>
            <w:tab/>
          </w:r>
          <w:r>
            <w:fldChar w:fldCharType="begin"/>
          </w:r>
          <w:r>
            <w:instrText xml:space="preserve"> PAGEREF _Toc2000 \h </w:instrText>
          </w:r>
          <w:r>
            <w:fldChar w:fldCharType="separate"/>
          </w:r>
          <w:r>
            <w:t>21</w:t>
          </w:r>
          <w:r>
            <w:fldChar w:fldCharType="end"/>
          </w:r>
          <w:r>
            <w:fldChar w:fldCharType="end"/>
          </w:r>
        </w:p>
        <w:p w14:paraId="4256797D">
          <w:pPr>
            <w:pStyle w:val="18"/>
            <w:tabs>
              <w:tab w:val="right" w:leader="dot" w:pos="9680"/>
            </w:tabs>
          </w:pPr>
          <w:r>
            <w:fldChar w:fldCharType="begin"/>
          </w:r>
          <w:r>
            <w:instrText xml:space="preserve"> HYPERLINK \l _Toc21635 </w:instrText>
          </w:r>
          <w:r>
            <w:fldChar w:fldCharType="separate"/>
          </w:r>
          <w:r>
            <w:rPr>
              <w:rFonts w:hint="eastAsia" w:ascii="方正宋黑简体" w:hAnsi="宋体" w:eastAsia="方正宋黑简体" w:cs="黑体"/>
              <w:bCs/>
              <w:szCs w:val="36"/>
              <w:lang w:val="en-US" w:eastAsia="zh-CN"/>
            </w:rPr>
            <w:t>六</w:t>
          </w:r>
          <w:r>
            <w:rPr>
              <w:rFonts w:hint="eastAsia" w:ascii="方正宋黑简体" w:hAnsi="宋体" w:eastAsia="方正宋黑简体" w:cs="黑体"/>
              <w:bCs/>
              <w:szCs w:val="36"/>
            </w:rPr>
            <w:t>、资格证明材料</w:t>
          </w:r>
          <w:r>
            <w:tab/>
          </w:r>
          <w:r>
            <w:fldChar w:fldCharType="begin"/>
          </w:r>
          <w:r>
            <w:instrText xml:space="preserve"> PAGEREF _Toc21635 \h </w:instrText>
          </w:r>
          <w:r>
            <w:fldChar w:fldCharType="separate"/>
          </w:r>
          <w:r>
            <w:t>22</w:t>
          </w:r>
          <w:r>
            <w:fldChar w:fldCharType="end"/>
          </w:r>
          <w:r>
            <w:fldChar w:fldCharType="end"/>
          </w:r>
        </w:p>
        <w:p w14:paraId="37405F17">
          <w:pPr>
            <w:rPr>
              <w:rFonts w:ascii="Tahoma" w:hAnsi="Tahoma" w:eastAsia="微软雅黑" w:cstheme="minorBidi"/>
              <w:sz w:val="22"/>
              <w:szCs w:val="22"/>
              <w:lang w:val="en-US" w:eastAsia="zh-CN" w:bidi="ar-SA"/>
            </w:rPr>
          </w:pPr>
          <w:r>
            <w:fldChar w:fldCharType="end"/>
          </w:r>
        </w:p>
      </w:sdtContent>
    </w:sdt>
    <w:p w14:paraId="4AA329EF">
      <w:pPr>
        <w:rPr>
          <w:rFonts w:ascii="Tahoma" w:hAnsi="Tahoma" w:eastAsia="微软雅黑" w:cstheme="minorBidi"/>
          <w:sz w:val="22"/>
          <w:szCs w:val="22"/>
          <w:lang w:val="en-US" w:eastAsia="zh-CN" w:bidi="ar-SA"/>
        </w:rPr>
      </w:pPr>
    </w:p>
    <w:p w14:paraId="474C199D">
      <w:pPr>
        <w:rPr>
          <w:rFonts w:ascii="Tahoma" w:hAnsi="Tahoma" w:eastAsia="微软雅黑" w:cstheme="minorBidi"/>
          <w:sz w:val="22"/>
          <w:szCs w:val="22"/>
          <w:lang w:val="en-US" w:eastAsia="zh-CN" w:bidi="ar-SA"/>
        </w:rPr>
      </w:pPr>
    </w:p>
    <w:p w14:paraId="5A5C785B">
      <w:pPr>
        <w:rPr>
          <w:rFonts w:ascii="Tahoma" w:hAnsi="Tahoma" w:eastAsia="微软雅黑" w:cstheme="minorBidi"/>
          <w:sz w:val="22"/>
          <w:szCs w:val="22"/>
          <w:lang w:val="en-US" w:eastAsia="zh-CN" w:bidi="ar-SA"/>
        </w:rPr>
      </w:pPr>
    </w:p>
    <w:p w14:paraId="7ED4A32F">
      <w:pPr>
        <w:spacing w:line="420" w:lineRule="exact"/>
        <w:jc w:val="center"/>
        <w:outlineLvl w:val="0"/>
        <w:rPr>
          <w:rFonts w:hint="eastAsia" w:ascii="方正宋黑简体" w:hAnsi="宋体" w:eastAsia="方正宋黑简体" w:cs="黑体"/>
          <w:b/>
          <w:bCs/>
          <w:sz w:val="32"/>
          <w:szCs w:val="32"/>
        </w:rPr>
        <w:sectPr>
          <w:headerReference r:id="rId4" w:type="default"/>
          <w:footerReference r:id="rId5" w:type="default"/>
          <w:pgSz w:w="11907" w:h="16840"/>
          <w:pgMar w:top="1418" w:right="980" w:bottom="1247" w:left="1247" w:header="851" w:footer="851" w:gutter="0"/>
          <w:pgNumType w:fmt="decimal" w:start="1"/>
          <w:cols w:space="720" w:num="1"/>
          <w:titlePg/>
          <w:docGrid w:linePitch="312" w:charSpace="0"/>
        </w:sectPr>
      </w:pPr>
      <w:bookmarkStart w:id="0" w:name="_Toc31705"/>
    </w:p>
    <w:p w14:paraId="547A1A8A">
      <w:pPr>
        <w:spacing w:line="420" w:lineRule="exact"/>
        <w:jc w:val="center"/>
        <w:outlineLvl w:val="0"/>
        <w:rPr>
          <w:rFonts w:hint="eastAsia" w:ascii="方正宋黑简体" w:hAnsi="宋体" w:eastAsia="方正宋黑简体" w:cs="黑体"/>
          <w:b/>
          <w:bCs/>
          <w:sz w:val="32"/>
          <w:szCs w:val="32"/>
          <w:lang w:val="en-US" w:eastAsia="zh-CN"/>
        </w:rPr>
      </w:pPr>
      <w:r>
        <w:rPr>
          <w:rFonts w:hint="eastAsia" w:ascii="方正宋黑简体" w:hAnsi="宋体" w:eastAsia="方正宋黑简体" w:cs="黑体"/>
          <w:b/>
          <w:bCs/>
          <w:sz w:val="32"/>
          <w:szCs w:val="32"/>
        </w:rPr>
        <w:t>第一章  询价文件</w:t>
      </w:r>
      <w:bookmarkEnd w:id="0"/>
    </w:p>
    <w:p w14:paraId="36DBCFF3">
      <w:pPr>
        <w:spacing w:line="240" w:lineRule="auto"/>
        <w:jc w:val="center"/>
        <w:outlineLvl w:val="1"/>
        <w:rPr>
          <w:rFonts w:hint="eastAsia" w:ascii="方正宋黑简体" w:hAnsi="宋体" w:eastAsia="方正宋黑简体" w:cs="黑体"/>
          <w:b/>
          <w:bCs/>
          <w:sz w:val="30"/>
          <w:szCs w:val="30"/>
          <w:lang w:val="en-US" w:eastAsia="zh-CN"/>
        </w:rPr>
      </w:pPr>
      <w:bookmarkStart w:id="1" w:name="_Toc14478"/>
      <w:bookmarkStart w:id="2" w:name="_Toc466549684"/>
      <w:r>
        <w:rPr>
          <w:rFonts w:hint="eastAsia" w:ascii="方正宋黑简体" w:hAnsi="宋体" w:eastAsia="方正宋黑简体" w:cs="黑体"/>
          <w:b/>
          <w:bCs/>
          <w:sz w:val="30"/>
          <w:szCs w:val="30"/>
          <w:lang w:val="en-US" w:eastAsia="zh-CN"/>
        </w:rPr>
        <w:t>安徽融城高新技术产业发展集团有限公司财务审计服务采购项目</w:t>
      </w:r>
      <w:bookmarkEnd w:id="1"/>
    </w:p>
    <w:p w14:paraId="67A853A8">
      <w:pPr>
        <w:spacing w:line="240" w:lineRule="auto"/>
        <w:jc w:val="center"/>
        <w:outlineLvl w:val="1"/>
        <w:rPr>
          <w:rFonts w:hint="eastAsia" w:ascii="方正宋黑简体" w:hAnsi="宋体" w:eastAsia="方正宋黑简体" w:cs="黑体"/>
          <w:b/>
          <w:bCs/>
          <w:sz w:val="30"/>
          <w:szCs w:val="30"/>
          <w:lang w:val="en-US" w:eastAsia="zh-CN"/>
        </w:rPr>
      </w:pPr>
      <w:bookmarkStart w:id="3" w:name="_Toc18001"/>
      <w:r>
        <w:rPr>
          <w:rFonts w:hint="eastAsia" w:ascii="方正宋黑简体" w:hAnsi="宋体" w:eastAsia="方正宋黑简体" w:cs="黑体"/>
          <w:b/>
          <w:bCs/>
          <w:sz w:val="30"/>
          <w:szCs w:val="30"/>
          <w:lang w:val="en-US" w:eastAsia="zh-CN"/>
        </w:rPr>
        <w:t>询价</w:t>
      </w:r>
      <w:bookmarkEnd w:id="2"/>
      <w:r>
        <w:rPr>
          <w:rFonts w:hint="eastAsia" w:ascii="方正宋黑简体" w:hAnsi="宋体" w:eastAsia="方正宋黑简体" w:cs="黑体"/>
          <w:b/>
          <w:bCs/>
          <w:sz w:val="30"/>
          <w:szCs w:val="30"/>
          <w:lang w:val="en-US" w:eastAsia="zh-CN"/>
        </w:rPr>
        <w:t>公告</w:t>
      </w:r>
      <w:bookmarkEnd w:id="3"/>
    </w:p>
    <w:p w14:paraId="5A2C81D2">
      <w:pPr>
        <w:pStyle w:val="19"/>
        <w:shd w:val="clear" w:color="auto" w:fill="FFFFFF"/>
        <w:spacing w:before="0" w:beforeAutospacing="0" w:after="0" w:afterAutospacing="0" w:line="560" w:lineRule="exact"/>
        <w:ind w:firstLine="840" w:firstLineChars="300"/>
        <w:jc w:val="both"/>
        <w:rPr>
          <w:rFonts w:hint="eastAsia" w:ascii="仿宋" w:hAnsi="仿宋" w:eastAsia="仿宋"/>
          <w:color w:val="000000"/>
          <w:sz w:val="32"/>
          <w:szCs w:val="32"/>
          <w:lang w:val="en-US" w:eastAsia="zh-CN"/>
        </w:rPr>
      </w:pPr>
      <w:bookmarkStart w:id="4" w:name="_Toc466549685"/>
      <w:r>
        <w:rPr>
          <w:rFonts w:hint="eastAsia" w:ascii="仿宋" w:hAnsi="仿宋" w:eastAsia="仿宋"/>
          <w:color w:val="000000"/>
          <w:sz w:val="28"/>
          <w:szCs w:val="28"/>
          <w:u w:val="single"/>
          <w:lang w:val="en-US" w:eastAsia="zh-CN"/>
        </w:rPr>
        <w:t>安徽融城高新技术产业发展集团有限公司财务审计服务采购项目</w:t>
      </w:r>
      <w:r>
        <w:rPr>
          <w:rFonts w:hint="eastAsia" w:ascii="仿宋" w:hAnsi="仿宋" w:eastAsia="仿宋"/>
          <w:color w:val="000000"/>
          <w:sz w:val="28"/>
          <w:szCs w:val="28"/>
          <w:lang w:val="en-US" w:eastAsia="zh-CN"/>
        </w:rPr>
        <w:t>采用询价的方式进行采购</w:t>
      </w:r>
      <w:r>
        <w:rPr>
          <w:rFonts w:hint="eastAsia" w:ascii="仿宋" w:hAnsi="仿宋" w:eastAsia="仿宋"/>
          <w:color w:val="000000"/>
          <w:sz w:val="32"/>
          <w:szCs w:val="32"/>
          <w:lang w:val="en-US" w:eastAsia="zh-CN"/>
        </w:rPr>
        <w:t>。</w:t>
      </w:r>
    </w:p>
    <w:p w14:paraId="27D640D6">
      <w:pPr>
        <w:shd w:val="clear" w:color="auto" w:fill="FFFFFF"/>
        <w:spacing w:line="560" w:lineRule="exact"/>
        <w:ind w:firstLine="643"/>
        <w:outlineLvl w:val="1"/>
        <w:rPr>
          <w:rFonts w:ascii="黑体" w:hAnsi="黑体" w:eastAsia="黑体" w:cs="宋体"/>
          <w:b/>
          <w:bCs/>
          <w:color w:val="000000"/>
          <w:sz w:val="28"/>
          <w:szCs w:val="28"/>
        </w:rPr>
      </w:pPr>
      <w:bookmarkStart w:id="5" w:name="_Toc26255"/>
      <w:r>
        <w:rPr>
          <w:rFonts w:hint="eastAsia" w:ascii="黑体" w:hAnsi="黑体" w:eastAsia="黑体" w:cs="宋体"/>
          <w:b/>
          <w:bCs/>
          <w:color w:val="000000"/>
          <w:sz w:val="28"/>
          <w:szCs w:val="28"/>
        </w:rPr>
        <w:t>一、采购项目名称及内容</w:t>
      </w:r>
      <w:bookmarkEnd w:id="5"/>
    </w:p>
    <w:p w14:paraId="0904ECFD">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1、项目编号：AHWM-20250024</w:t>
      </w:r>
    </w:p>
    <w:p w14:paraId="47E8AE16">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2、项目名称：安徽融城高新技术产业发展集团有限公司财务审计服务采购项目</w:t>
      </w:r>
    </w:p>
    <w:p w14:paraId="7B30B295">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3、项目单位：安徽融城高新技术产业发展集团有限公司</w:t>
      </w:r>
    </w:p>
    <w:p w14:paraId="475050E7">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4、资金来源：自筹资金</w:t>
      </w:r>
    </w:p>
    <w:p w14:paraId="4C0A0E2A">
      <w:pPr>
        <w:autoSpaceDE w:val="0"/>
        <w:autoSpaceDN w:val="0"/>
        <w:adjustRightInd w:val="0"/>
        <w:snapToGrid w:val="0"/>
        <w:spacing w:line="480" w:lineRule="exact"/>
        <w:ind w:firstLine="561"/>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5、采购范围：安徽融城高新技术产业发展集团有限公司财务审计服务采购项目，</w:t>
      </w:r>
      <w:r>
        <w:rPr>
          <w:rFonts w:hint="eastAsia" w:ascii="仿宋" w:hAnsi="仿宋" w:eastAsia="仿宋" w:cs="仿宋"/>
          <w:color w:val="auto"/>
          <w:sz w:val="28"/>
          <w:szCs w:val="28"/>
          <w:lang w:val="en-US" w:eastAsia="zh-CN"/>
        </w:rPr>
        <w:t>对采购人按照企业会计准则编制的2024年12月31日、2023年12月31日的合并及母公司资产负债表，2024年度、2023年度的合并及母公司利润表、合并及母公司现金流量表、合并及母公司所有者权益（或股东权益）变动表以及相关财务报表进行审计，具体内容详见采购需求。</w:t>
      </w:r>
      <w:bookmarkStart w:id="49" w:name="_GoBack"/>
      <w:bookmarkEnd w:id="49"/>
    </w:p>
    <w:p w14:paraId="2404BDD1">
      <w:pPr>
        <w:autoSpaceDE w:val="0"/>
        <w:autoSpaceDN w:val="0"/>
        <w:adjustRightInd w:val="0"/>
        <w:snapToGrid w:val="0"/>
        <w:spacing w:line="480" w:lineRule="exact"/>
        <w:ind w:firstLine="561"/>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6、服务期限：自合同签订之日起30日内出具财务审计报告。</w:t>
      </w:r>
    </w:p>
    <w:p w14:paraId="429D213A">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7、标段划分：一个标段。</w:t>
      </w:r>
    </w:p>
    <w:p w14:paraId="016E23F4">
      <w:pPr>
        <w:shd w:val="clear" w:color="auto" w:fill="FFFFFF"/>
        <w:spacing w:line="560" w:lineRule="exact"/>
        <w:ind w:firstLine="643"/>
        <w:outlineLvl w:val="1"/>
        <w:rPr>
          <w:rFonts w:ascii="黑体" w:hAnsi="黑体" w:eastAsia="黑体" w:cs="宋体"/>
          <w:b/>
          <w:bCs/>
          <w:color w:val="000000"/>
          <w:sz w:val="28"/>
          <w:szCs w:val="28"/>
        </w:rPr>
      </w:pPr>
      <w:bookmarkStart w:id="6" w:name="_Toc10677"/>
      <w:r>
        <w:rPr>
          <w:rFonts w:hint="eastAsia" w:ascii="黑体" w:hAnsi="黑体" w:eastAsia="黑体" w:cs="宋体"/>
          <w:b/>
          <w:bCs/>
          <w:color w:val="000000"/>
          <w:sz w:val="28"/>
          <w:szCs w:val="28"/>
        </w:rPr>
        <w:t>二、</w:t>
      </w:r>
      <w:r>
        <w:rPr>
          <w:rFonts w:hint="eastAsia" w:ascii="黑体" w:hAnsi="黑体" w:eastAsia="黑体" w:cs="宋体"/>
          <w:b/>
          <w:bCs/>
          <w:color w:val="000000"/>
          <w:sz w:val="28"/>
          <w:szCs w:val="28"/>
          <w:lang w:eastAsia="zh-CN"/>
        </w:rPr>
        <w:t>供应商</w:t>
      </w:r>
      <w:r>
        <w:rPr>
          <w:rFonts w:hint="eastAsia" w:ascii="黑体" w:hAnsi="黑体" w:eastAsia="黑体" w:cs="宋体"/>
          <w:b/>
          <w:bCs/>
          <w:color w:val="000000"/>
          <w:sz w:val="28"/>
          <w:szCs w:val="28"/>
        </w:rPr>
        <w:t>资格</w:t>
      </w:r>
      <w:bookmarkEnd w:id="6"/>
    </w:p>
    <w:p w14:paraId="141B525B">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1、符合《中华人民共和国政府采购法》第二十二条要求；</w:t>
      </w:r>
    </w:p>
    <w:p w14:paraId="464C5428">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w:t>
      </w:r>
      <w:r>
        <w:rPr>
          <w:rFonts w:ascii="仿宋" w:hAnsi="仿宋" w:eastAsia="仿宋" w:cs="仿宋"/>
          <w:i w:val="0"/>
          <w:iCs w:val="0"/>
          <w:caps w:val="0"/>
          <w:color w:val="000000"/>
          <w:spacing w:val="0"/>
          <w:sz w:val="28"/>
          <w:szCs w:val="28"/>
        </w:rPr>
        <w:t>供应商具有有效的会计师事务所执业资格证书</w:t>
      </w:r>
      <w:r>
        <w:rPr>
          <w:rFonts w:hint="eastAsia" w:ascii="仿宋" w:hAnsi="仿宋" w:eastAsia="仿宋" w:cs="仿宋"/>
          <w:i w:val="0"/>
          <w:iCs w:val="0"/>
          <w:caps w:val="0"/>
          <w:color w:val="333333"/>
          <w:spacing w:val="0"/>
          <w:sz w:val="28"/>
          <w:szCs w:val="28"/>
          <w:lang w:eastAsia="zh-CN"/>
        </w:rPr>
        <w:t>；</w:t>
      </w:r>
      <w:r>
        <w:rPr>
          <w:rFonts w:ascii="仿宋" w:hAnsi="仿宋" w:eastAsia="仿宋" w:cs="仿宋"/>
          <w:i w:val="0"/>
          <w:iCs w:val="0"/>
          <w:caps w:val="0"/>
          <w:color w:val="000000"/>
          <w:spacing w:val="0"/>
          <w:sz w:val="28"/>
          <w:szCs w:val="28"/>
        </w:rPr>
        <w:t>项目负责人具有注册会计师职业资格证书</w:t>
      </w:r>
      <w:r>
        <w:rPr>
          <w:rFonts w:hint="eastAsia" w:ascii="仿宋" w:hAnsi="仿宋" w:eastAsia="仿宋" w:cs="仿宋"/>
          <w:i w:val="0"/>
          <w:iCs w:val="0"/>
          <w:caps w:val="0"/>
          <w:color w:val="333333"/>
          <w:spacing w:val="0"/>
          <w:sz w:val="28"/>
          <w:szCs w:val="28"/>
          <w:lang w:val="en-US" w:eastAsia="zh-CN"/>
        </w:rPr>
        <w:t>；</w:t>
      </w:r>
    </w:p>
    <w:p w14:paraId="7E9E9CFC">
      <w:pPr>
        <w:pStyle w:val="19"/>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1E03B7DB">
      <w:pPr>
        <w:shd w:val="clear" w:color="auto" w:fill="FFFFFF"/>
        <w:spacing w:line="560" w:lineRule="exact"/>
        <w:ind w:firstLine="643"/>
        <w:outlineLvl w:val="1"/>
        <w:rPr>
          <w:rFonts w:ascii="黑体" w:hAnsi="黑体" w:eastAsia="黑体" w:cs="宋体"/>
          <w:b/>
          <w:bCs/>
          <w:color w:val="000000"/>
          <w:sz w:val="28"/>
          <w:szCs w:val="28"/>
        </w:rPr>
      </w:pPr>
      <w:bookmarkStart w:id="7" w:name="_Toc13138"/>
      <w:r>
        <w:rPr>
          <w:rFonts w:hint="eastAsia" w:ascii="黑体" w:hAnsi="黑体" w:eastAsia="黑体" w:cs="宋体"/>
          <w:b/>
          <w:bCs/>
          <w:color w:val="000000"/>
          <w:sz w:val="28"/>
          <w:szCs w:val="28"/>
          <w:lang w:val="en-US" w:eastAsia="zh-CN"/>
        </w:rPr>
        <w:t>三</w:t>
      </w:r>
      <w:r>
        <w:rPr>
          <w:rFonts w:hint="eastAsia" w:ascii="黑体" w:hAnsi="黑体" w:eastAsia="黑体" w:cs="宋体"/>
          <w:b/>
          <w:bCs/>
          <w:color w:val="000000"/>
          <w:sz w:val="28"/>
          <w:szCs w:val="28"/>
        </w:rPr>
        <w:t>、询价时间及地点</w:t>
      </w:r>
      <w:bookmarkEnd w:id="7"/>
    </w:p>
    <w:p w14:paraId="1FD379F8">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rPr>
        <w:t>1、询价时间：</w:t>
      </w:r>
      <w:r>
        <w:rPr>
          <w:rFonts w:hint="eastAsia" w:ascii="仿宋" w:hAnsi="仿宋" w:eastAsia="仿宋" w:cs="宋体"/>
          <w:color w:val="000000"/>
          <w:sz w:val="28"/>
          <w:szCs w:val="28"/>
          <w:u w:val="none"/>
          <w:lang w:eastAsia="zh-CN"/>
        </w:rPr>
        <w:t>20</w:t>
      </w:r>
      <w:r>
        <w:rPr>
          <w:rFonts w:hint="eastAsia" w:ascii="仿宋" w:hAnsi="仿宋" w:eastAsia="仿宋" w:cs="宋体"/>
          <w:color w:val="000000"/>
          <w:sz w:val="28"/>
          <w:szCs w:val="28"/>
          <w:u w:val="none"/>
          <w:lang w:val="en-US" w:eastAsia="zh-CN"/>
        </w:rPr>
        <w:t>25</w:t>
      </w:r>
      <w:r>
        <w:rPr>
          <w:rFonts w:hint="eastAsia" w:ascii="仿宋" w:hAnsi="仿宋" w:eastAsia="仿宋" w:cs="宋体"/>
          <w:color w:val="000000"/>
          <w:sz w:val="28"/>
          <w:szCs w:val="28"/>
          <w:u w:val="none"/>
        </w:rPr>
        <w:t>年</w:t>
      </w:r>
      <w:r>
        <w:rPr>
          <w:rFonts w:hint="eastAsia" w:ascii="仿宋" w:hAnsi="仿宋" w:eastAsia="仿宋" w:cs="宋体"/>
          <w:color w:val="000000"/>
          <w:sz w:val="28"/>
          <w:szCs w:val="28"/>
          <w:u w:val="none"/>
          <w:lang w:val="en-US" w:eastAsia="zh-CN"/>
        </w:rPr>
        <w:t>11</w:t>
      </w:r>
      <w:r>
        <w:rPr>
          <w:rFonts w:hint="eastAsia" w:ascii="仿宋" w:hAnsi="仿宋" w:eastAsia="仿宋" w:cs="宋体"/>
          <w:color w:val="000000"/>
          <w:sz w:val="28"/>
          <w:szCs w:val="28"/>
          <w:u w:val="none"/>
        </w:rPr>
        <w:t>月</w:t>
      </w:r>
      <w:r>
        <w:rPr>
          <w:rFonts w:hint="eastAsia" w:ascii="仿宋" w:hAnsi="仿宋" w:eastAsia="仿宋" w:cs="宋体"/>
          <w:color w:val="000000"/>
          <w:sz w:val="28"/>
          <w:szCs w:val="28"/>
          <w:u w:val="none"/>
          <w:lang w:val="en-US" w:eastAsia="zh-CN"/>
        </w:rPr>
        <w:t>17</w:t>
      </w:r>
      <w:r>
        <w:rPr>
          <w:rFonts w:hint="eastAsia" w:ascii="仿宋" w:hAnsi="仿宋" w:eastAsia="仿宋" w:cs="宋体"/>
          <w:color w:val="000000"/>
          <w:sz w:val="28"/>
          <w:szCs w:val="28"/>
          <w:u w:val="none"/>
        </w:rPr>
        <w:t>日</w:t>
      </w:r>
      <w:r>
        <w:rPr>
          <w:rFonts w:hint="eastAsia" w:ascii="仿宋" w:hAnsi="仿宋" w:eastAsia="仿宋" w:cs="宋体"/>
          <w:color w:val="000000"/>
          <w:sz w:val="28"/>
          <w:szCs w:val="28"/>
          <w:u w:val="none"/>
          <w:lang w:val="en-US" w:eastAsia="zh-CN"/>
        </w:rPr>
        <w:t>15</w:t>
      </w:r>
      <w:r>
        <w:rPr>
          <w:rFonts w:hint="eastAsia" w:ascii="仿宋" w:hAnsi="仿宋" w:eastAsia="仿宋" w:cs="宋体"/>
          <w:color w:val="000000"/>
          <w:sz w:val="28"/>
          <w:szCs w:val="28"/>
          <w:u w:val="none"/>
        </w:rPr>
        <w:t>时</w:t>
      </w:r>
      <w:r>
        <w:rPr>
          <w:rFonts w:hint="eastAsia" w:ascii="仿宋" w:hAnsi="仿宋" w:eastAsia="仿宋" w:cs="宋体"/>
          <w:color w:val="000000"/>
          <w:sz w:val="28"/>
          <w:szCs w:val="28"/>
          <w:u w:val="none"/>
          <w:lang w:val="en-US" w:eastAsia="zh-CN"/>
        </w:rPr>
        <w:t>00分</w:t>
      </w:r>
    </w:p>
    <w:p w14:paraId="6BFAB327">
      <w:pPr>
        <w:pStyle w:val="19"/>
        <w:shd w:val="clear" w:color="auto" w:fill="FFFFFF"/>
        <w:spacing w:before="0" w:beforeAutospacing="0" w:after="0" w:afterAutospacing="0" w:line="560" w:lineRule="exact"/>
        <w:ind w:firstLine="560" w:firstLineChars="200"/>
        <w:jc w:val="both"/>
        <w:rPr>
          <w:rFonts w:ascii="仿宋" w:hAnsi="仿宋" w:eastAsia="仿宋"/>
          <w:color w:val="000000"/>
          <w:sz w:val="28"/>
          <w:szCs w:val="28"/>
        </w:rPr>
      </w:pPr>
      <w:r>
        <w:rPr>
          <w:rFonts w:hint="eastAsia" w:ascii="仿宋" w:hAnsi="仿宋" w:eastAsia="仿宋"/>
          <w:color w:val="000000"/>
          <w:sz w:val="28"/>
          <w:szCs w:val="28"/>
          <w:lang w:val="en-US" w:eastAsia="zh-CN"/>
        </w:rPr>
        <w:t>2、地点：</w:t>
      </w:r>
      <w:r>
        <w:rPr>
          <w:rFonts w:hint="eastAsia" w:ascii="仿宋" w:hAnsi="仿宋" w:eastAsia="仿宋" w:cs="宋体"/>
          <w:color w:val="000000"/>
          <w:sz w:val="28"/>
          <w:szCs w:val="28"/>
          <w:lang w:val="en-US" w:eastAsia="zh-CN"/>
        </w:rPr>
        <w:t>界首市东城街道胜利西路107号</w:t>
      </w:r>
      <w:r>
        <w:rPr>
          <w:rFonts w:hint="eastAsia" w:ascii="仿宋" w:hAnsi="仿宋" w:eastAsia="仿宋"/>
          <w:color w:val="000000"/>
          <w:sz w:val="28"/>
          <w:szCs w:val="28"/>
          <w:lang w:eastAsia="zh-CN"/>
        </w:rPr>
        <w:t>。</w:t>
      </w:r>
      <w:r>
        <w:rPr>
          <w:rFonts w:ascii="仿宋" w:hAnsi="仿宋" w:eastAsia="仿宋"/>
          <w:color w:val="000000"/>
          <w:sz w:val="28"/>
          <w:szCs w:val="28"/>
        </w:rPr>
        <w:t xml:space="preserve">                   </w:t>
      </w:r>
    </w:p>
    <w:p w14:paraId="4DDE4053">
      <w:pPr>
        <w:shd w:val="clear" w:color="auto" w:fill="FFFFFF"/>
        <w:spacing w:line="560" w:lineRule="exact"/>
        <w:ind w:firstLine="643"/>
        <w:outlineLvl w:val="1"/>
        <w:rPr>
          <w:rFonts w:ascii="黑体" w:hAnsi="黑体" w:eastAsia="黑体" w:cs="宋体"/>
          <w:b/>
          <w:bCs/>
          <w:color w:val="000000"/>
          <w:sz w:val="28"/>
          <w:szCs w:val="28"/>
        </w:rPr>
      </w:pPr>
      <w:bookmarkStart w:id="8" w:name="_Toc8508"/>
      <w:r>
        <w:rPr>
          <w:rFonts w:hint="eastAsia" w:ascii="黑体" w:hAnsi="黑体" w:eastAsia="黑体" w:cs="宋体"/>
          <w:b/>
          <w:bCs/>
          <w:color w:val="000000"/>
          <w:sz w:val="28"/>
          <w:szCs w:val="28"/>
          <w:lang w:val="en-US" w:eastAsia="zh-CN"/>
        </w:rPr>
        <w:t>四</w:t>
      </w:r>
      <w:r>
        <w:rPr>
          <w:rFonts w:hint="eastAsia" w:ascii="黑体" w:hAnsi="黑体" w:eastAsia="黑体" w:cs="宋体"/>
          <w:b/>
          <w:bCs/>
          <w:color w:val="000000"/>
          <w:sz w:val="28"/>
          <w:szCs w:val="28"/>
        </w:rPr>
        <w:t>、响应文件提交时间、截止时间及地点</w:t>
      </w:r>
      <w:bookmarkEnd w:id="8"/>
    </w:p>
    <w:p w14:paraId="5523873D">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1、响应文件递交的截止时间（响应截止时间）为 2025年11月17日15时00 分（迟于截止时间递交的响应文件，将不予接受）</w:t>
      </w:r>
    </w:p>
    <w:p w14:paraId="6624EAB2">
      <w:pPr>
        <w:pStyle w:val="19"/>
        <w:shd w:val="clear" w:color="auto" w:fill="FFFFFF"/>
        <w:spacing w:before="0" w:beforeAutospacing="0" w:after="0" w:afterAutospacing="0" w:line="560" w:lineRule="exact"/>
        <w:ind w:firstLine="560" w:firstLineChars="200"/>
        <w:jc w:val="both"/>
        <w:rPr>
          <w:rFonts w:hint="eastAsia" w:ascii="仿宋" w:hAnsi="仿宋" w:eastAsia="仿宋" w:cs="宋体"/>
          <w:b/>
          <w:bCs/>
          <w:color w:val="000000"/>
          <w:sz w:val="28"/>
          <w:szCs w:val="28"/>
          <w:lang w:val="en-US" w:eastAsia="zh-CN"/>
        </w:rPr>
      </w:pPr>
      <w:r>
        <w:rPr>
          <w:rFonts w:hint="eastAsia" w:ascii="仿宋" w:hAnsi="仿宋" w:eastAsia="仿宋"/>
          <w:color w:val="000000"/>
          <w:sz w:val="28"/>
          <w:szCs w:val="28"/>
          <w:lang w:val="en-US" w:eastAsia="zh-CN"/>
        </w:rPr>
        <w:t>2、</w:t>
      </w:r>
      <w:bookmarkStart w:id="9" w:name="_Toc412647032"/>
      <w:bookmarkStart w:id="10" w:name="_Toc416271909"/>
      <w:bookmarkStart w:id="11" w:name="_Toc416271380"/>
      <w:bookmarkStart w:id="12" w:name="_Toc412647584"/>
      <w:r>
        <w:rPr>
          <w:rFonts w:hint="eastAsia" w:ascii="仿宋" w:hAnsi="仿宋" w:eastAsia="仿宋" w:cs="宋体"/>
          <w:b/>
          <w:bCs/>
          <w:color w:val="000000"/>
          <w:sz w:val="28"/>
          <w:szCs w:val="28"/>
          <w:lang w:val="en-US" w:eastAsia="zh-CN"/>
        </w:rPr>
        <w:t>递交响应文件地点：</w:t>
      </w:r>
      <w:bookmarkEnd w:id="9"/>
      <w:bookmarkEnd w:id="10"/>
      <w:bookmarkEnd w:id="11"/>
      <w:bookmarkEnd w:id="12"/>
      <w:r>
        <w:rPr>
          <w:rFonts w:hint="eastAsia" w:ascii="仿宋" w:hAnsi="仿宋" w:eastAsia="仿宋" w:cs="宋体"/>
          <w:color w:val="000000"/>
          <w:sz w:val="28"/>
          <w:szCs w:val="28"/>
          <w:lang w:val="en-US" w:eastAsia="zh-CN"/>
        </w:rPr>
        <w:t>界首市东城街道胜利西路107号。</w:t>
      </w:r>
    </w:p>
    <w:p w14:paraId="239CFCB2">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备注：采购文件发售费用500元/包段，售后不退。</w:t>
      </w:r>
    </w:p>
    <w:p w14:paraId="51476CB1">
      <w:pPr>
        <w:shd w:val="clear" w:color="auto" w:fill="FFFFFF"/>
        <w:spacing w:line="560" w:lineRule="exact"/>
        <w:ind w:firstLine="643"/>
        <w:outlineLvl w:val="1"/>
        <w:rPr>
          <w:rFonts w:ascii="黑体" w:hAnsi="黑体" w:eastAsia="黑体" w:cs="宋体"/>
          <w:b/>
          <w:bCs/>
          <w:color w:val="000000"/>
          <w:sz w:val="28"/>
          <w:szCs w:val="28"/>
        </w:rPr>
      </w:pPr>
      <w:bookmarkStart w:id="13" w:name="_Toc27502"/>
      <w:r>
        <w:rPr>
          <w:rFonts w:hint="eastAsia" w:ascii="黑体" w:hAnsi="黑体" w:eastAsia="黑体" w:cs="宋体"/>
          <w:b/>
          <w:bCs/>
          <w:color w:val="000000"/>
          <w:sz w:val="28"/>
          <w:szCs w:val="28"/>
          <w:lang w:val="en-US" w:eastAsia="zh-CN"/>
        </w:rPr>
        <w:t>五</w:t>
      </w:r>
      <w:r>
        <w:rPr>
          <w:rFonts w:hint="eastAsia" w:ascii="黑体" w:hAnsi="黑体" w:eastAsia="黑体" w:cs="宋体"/>
          <w:b/>
          <w:bCs/>
          <w:color w:val="000000"/>
          <w:sz w:val="28"/>
          <w:szCs w:val="28"/>
        </w:rPr>
        <w:t>、联系方式</w:t>
      </w:r>
      <w:bookmarkEnd w:id="13"/>
    </w:p>
    <w:p w14:paraId="7041F2EC">
      <w:pPr>
        <w:pStyle w:val="19"/>
        <w:shd w:val="clear" w:color="auto" w:fill="FFFFFF"/>
        <w:spacing w:before="0" w:beforeAutospacing="0" w:after="0" w:afterAutospacing="0" w:line="560" w:lineRule="exact"/>
        <w:ind w:firstLine="280" w:firstLineChars="100"/>
        <w:jc w:val="both"/>
        <w:rPr>
          <w:rFonts w:hint="default" w:ascii="仿宋" w:hAnsi="仿宋" w:eastAsia="仿宋"/>
          <w:color w:val="000000"/>
          <w:sz w:val="28"/>
          <w:szCs w:val="28"/>
          <w:lang w:val="en-US" w:eastAsia="zh-CN"/>
        </w:rPr>
      </w:pPr>
      <w:r>
        <w:rPr>
          <w:rFonts w:hint="eastAsia" w:ascii="仿宋" w:hAnsi="仿宋" w:eastAsia="仿宋"/>
          <w:color w:val="000000"/>
          <w:sz w:val="28"/>
          <w:szCs w:val="28"/>
        </w:rPr>
        <w:t>（一）项目单位</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安徽融城高新技术产业发展集团有限公司</w:t>
      </w:r>
    </w:p>
    <w:p w14:paraId="713C6373">
      <w:pPr>
        <w:pStyle w:val="19"/>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址：界首市复兴路企业服务中心8楼</w:t>
      </w:r>
    </w:p>
    <w:p w14:paraId="312419A1">
      <w:pPr>
        <w:pStyle w:val="19"/>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联系人：何女士 </w:t>
      </w:r>
    </w:p>
    <w:p w14:paraId="6C3B32FD">
      <w:pPr>
        <w:pStyle w:val="19"/>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电  话：18133199781                           </w:t>
      </w:r>
    </w:p>
    <w:p w14:paraId="4519D6E9">
      <w:pPr>
        <w:pStyle w:val="19"/>
        <w:shd w:val="clear" w:color="auto" w:fill="FFFFFF"/>
        <w:spacing w:before="0" w:beforeAutospacing="0" w:after="0" w:afterAutospacing="0" w:line="560" w:lineRule="exact"/>
        <w:ind w:firstLine="280" w:firstLineChars="100"/>
        <w:jc w:val="both"/>
        <w:rPr>
          <w:rFonts w:hint="eastAsia" w:ascii="仿宋" w:hAnsi="仿宋" w:eastAsia="仿宋"/>
          <w:color w:val="000000"/>
          <w:sz w:val="28"/>
          <w:szCs w:val="28"/>
          <w:lang w:eastAsia="zh-CN"/>
        </w:rPr>
      </w:pPr>
      <w:r>
        <w:rPr>
          <w:rFonts w:hint="eastAsia" w:ascii="仿宋" w:hAnsi="仿宋" w:eastAsia="仿宋"/>
          <w:color w:val="000000"/>
          <w:sz w:val="28"/>
          <w:szCs w:val="28"/>
        </w:rPr>
        <w:t>（二）采购代理机构：</w:t>
      </w:r>
      <w:r>
        <w:rPr>
          <w:rFonts w:hint="eastAsia" w:ascii="仿宋" w:hAnsi="仿宋" w:eastAsia="仿宋"/>
          <w:color w:val="000000"/>
          <w:sz w:val="28"/>
          <w:szCs w:val="28"/>
          <w:shd w:val="clear" w:color="auto" w:fill="FFFFFF"/>
          <w:lang w:eastAsia="zh-CN"/>
        </w:rPr>
        <w:t>安徽宛鸣工程管理有限公司</w:t>
      </w:r>
    </w:p>
    <w:p w14:paraId="3E020934">
      <w:pPr>
        <w:pStyle w:val="19"/>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址：界首市东城街道胜利西路107号</w:t>
      </w:r>
    </w:p>
    <w:p w14:paraId="6F060297">
      <w:pPr>
        <w:pStyle w:val="19"/>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联系人：盛先生</w:t>
      </w:r>
    </w:p>
    <w:p w14:paraId="62C1FAD9">
      <w:pPr>
        <w:pStyle w:val="19"/>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电  话:18110507678</w:t>
      </w:r>
    </w:p>
    <w:p w14:paraId="07D7BDB3">
      <w:pPr>
        <w:pStyle w:val="19"/>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p>
    <w:p w14:paraId="68392380">
      <w:pPr>
        <w:pStyle w:val="8"/>
        <w:ind w:left="0" w:leftChars="0" w:firstLine="0" w:firstLineChars="0"/>
        <w:rPr>
          <w:rFonts w:hint="eastAsia"/>
        </w:rPr>
      </w:pPr>
    </w:p>
    <w:p w14:paraId="7F1047C7">
      <w:pPr>
        <w:rPr>
          <w:rFonts w:hint="eastAsia"/>
        </w:rPr>
      </w:pPr>
    </w:p>
    <w:p w14:paraId="32EA4D18">
      <w:pPr>
        <w:rPr>
          <w:rFonts w:hint="eastAsia"/>
        </w:rPr>
      </w:pPr>
    </w:p>
    <w:p w14:paraId="209D9812">
      <w:pPr>
        <w:pStyle w:val="8"/>
        <w:rPr>
          <w:rFonts w:hint="eastAsia"/>
        </w:rPr>
      </w:pPr>
    </w:p>
    <w:p w14:paraId="2C6DF63B">
      <w:pPr>
        <w:rPr>
          <w:rFonts w:hint="eastAsia"/>
        </w:rPr>
      </w:pPr>
    </w:p>
    <w:p w14:paraId="0203CAC0">
      <w:pPr>
        <w:rPr>
          <w:rFonts w:hint="eastAsia"/>
        </w:rPr>
      </w:pPr>
    </w:p>
    <w:p w14:paraId="6E06FFA8">
      <w:pPr>
        <w:rPr>
          <w:rFonts w:hint="eastAsia"/>
        </w:rPr>
      </w:pPr>
    </w:p>
    <w:p w14:paraId="5E58D7C8">
      <w:pPr>
        <w:rPr>
          <w:rFonts w:hint="eastAsia"/>
        </w:rPr>
      </w:pPr>
    </w:p>
    <w:p w14:paraId="153AE9C6">
      <w:pPr>
        <w:rPr>
          <w:rFonts w:hint="eastAsia"/>
        </w:rPr>
      </w:pPr>
    </w:p>
    <w:p w14:paraId="66C532BD">
      <w:pPr>
        <w:rPr>
          <w:rFonts w:hint="eastAsia"/>
        </w:rPr>
      </w:pPr>
    </w:p>
    <w:p w14:paraId="3EBC3D18">
      <w:pPr>
        <w:rPr>
          <w:rFonts w:hint="eastAsia"/>
        </w:rPr>
      </w:pPr>
    </w:p>
    <w:p w14:paraId="20BDEA12">
      <w:pPr>
        <w:spacing w:line="420" w:lineRule="exact"/>
        <w:jc w:val="center"/>
        <w:outlineLvl w:val="1"/>
        <w:rPr>
          <w:rFonts w:ascii="方正宋黑简体" w:hAnsi="宋体" w:eastAsia="方正宋黑简体" w:cs="黑体"/>
          <w:b/>
          <w:bCs/>
          <w:sz w:val="32"/>
          <w:szCs w:val="32"/>
        </w:rPr>
      </w:pPr>
      <w:bookmarkStart w:id="14" w:name="_Toc29810"/>
      <w:r>
        <w:rPr>
          <w:rFonts w:hint="eastAsia" w:ascii="方正宋黑简体" w:hAnsi="宋体" w:eastAsia="方正宋黑简体" w:cs="黑体"/>
          <w:b/>
          <w:bCs/>
          <w:sz w:val="32"/>
          <w:szCs w:val="32"/>
        </w:rPr>
        <w:t>二、供应商须知前附表</w:t>
      </w:r>
      <w:bookmarkEnd w:id="4"/>
      <w:bookmarkEnd w:id="14"/>
    </w:p>
    <w:tbl>
      <w:tblPr>
        <w:tblStyle w:val="21"/>
        <w:tblW w:w="1000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194"/>
      </w:tblGrid>
      <w:tr w14:paraId="0BF3A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14:paraId="30B4CB80">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9194" w:type="dxa"/>
            <w:tcBorders>
              <w:top w:val="double" w:color="auto" w:sz="4" w:space="0"/>
              <w:left w:val="single" w:color="auto" w:sz="4" w:space="0"/>
              <w:bottom w:val="single" w:color="auto" w:sz="4" w:space="0"/>
              <w:right w:val="double" w:color="auto" w:sz="4" w:space="0"/>
            </w:tcBorders>
            <w:vAlign w:val="center"/>
          </w:tcPr>
          <w:p w14:paraId="1F39C9EF">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14:paraId="5A7065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14:paraId="02826A69">
            <w:pPr>
              <w:spacing w:line="420" w:lineRule="exact"/>
              <w:jc w:val="center"/>
              <w:rPr>
                <w:rFonts w:ascii="仿宋" w:hAnsi="仿宋" w:eastAsia="仿宋" w:cs="Arial"/>
                <w:sz w:val="22"/>
                <w:szCs w:val="22"/>
              </w:rPr>
            </w:pPr>
            <w:r>
              <w:rPr>
                <w:rFonts w:hint="eastAsia" w:ascii="仿宋" w:hAnsi="仿宋" w:eastAsia="仿宋" w:cs="Arial"/>
                <w:sz w:val="22"/>
                <w:szCs w:val="22"/>
              </w:rPr>
              <w:t>1</w:t>
            </w:r>
          </w:p>
        </w:tc>
        <w:tc>
          <w:tcPr>
            <w:tcW w:w="9194" w:type="dxa"/>
            <w:tcBorders>
              <w:top w:val="single" w:color="auto" w:sz="4" w:space="0"/>
              <w:left w:val="single" w:color="auto" w:sz="4" w:space="0"/>
              <w:bottom w:val="single" w:color="auto" w:sz="4" w:space="0"/>
              <w:right w:val="double" w:color="auto" w:sz="4" w:space="0"/>
            </w:tcBorders>
            <w:vAlign w:val="center"/>
          </w:tcPr>
          <w:p w14:paraId="2175A83E">
            <w:pPr>
              <w:pStyle w:val="19"/>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项目名称：</w:t>
            </w:r>
            <w:r>
              <w:rPr>
                <w:rFonts w:hint="eastAsia" w:ascii="仿宋" w:hAnsi="仿宋" w:eastAsia="仿宋"/>
                <w:color w:val="000000"/>
                <w:sz w:val="28"/>
                <w:szCs w:val="28"/>
                <w:lang w:val="en-US" w:eastAsia="zh-CN"/>
              </w:rPr>
              <w:t>安徽融城高新技术产业发展集团有限公司财务审计服务采购项目</w:t>
            </w:r>
            <w:r>
              <w:rPr>
                <w:rFonts w:hint="eastAsia" w:ascii="仿宋" w:hAnsi="仿宋" w:eastAsia="仿宋" w:cs="宋体"/>
                <w:color w:val="000000"/>
                <w:sz w:val="28"/>
                <w:szCs w:val="28"/>
                <w:lang w:val="en-US" w:eastAsia="zh-CN"/>
              </w:rPr>
              <w:t>项目编号：AHWM-20250024</w:t>
            </w:r>
          </w:p>
        </w:tc>
      </w:tr>
      <w:tr w14:paraId="691B27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14:paraId="16151F83">
            <w:pPr>
              <w:spacing w:line="420" w:lineRule="exact"/>
              <w:jc w:val="center"/>
              <w:rPr>
                <w:rFonts w:ascii="仿宋" w:hAnsi="仿宋" w:eastAsia="仿宋" w:cs="Arial"/>
                <w:sz w:val="22"/>
                <w:szCs w:val="22"/>
              </w:rPr>
            </w:pPr>
            <w:r>
              <w:rPr>
                <w:rFonts w:hint="eastAsia" w:ascii="仿宋" w:hAnsi="仿宋" w:eastAsia="仿宋" w:cs="Arial"/>
                <w:sz w:val="22"/>
                <w:szCs w:val="22"/>
              </w:rPr>
              <w:t>2</w:t>
            </w:r>
          </w:p>
        </w:tc>
        <w:tc>
          <w:tcPr>
            <w:tcW w:w="9194" w:type="dxa"/>
            <w:tcBorders>
              <w:top w:val="single" w:color="auto" w:sz="4" w:space="0"/>
              <w:left w:val="single" w:color="auto" w:sz="4" w:space="0"/>
              <w:bottom w:val="single" w:color="auto" w:sz="4" w:space="0"/>
              <w:right w:val="double" w:color="auto" w:sz="4" w:space="0"/>
            </w:tcBorders>
            <w:vAlign w:val="center"/>
          </w:tcPr>
          <w:p w14:paraId="2CBF0DB2">
            <w:pPr>
              <w:pStyle w:val="19"/>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采购人：安徽融城高新技术产业发展集团有限公司</w:t>
            </w:r>
          </w:p>
          <w:p w14:paraId="19205942">
            <w:pPr>
              <w:pStyle w:val="19"/>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联系人：何女士</w:t>
            </w:r>
          </w:p>
          <w:p w14:paraId="050F08E6">
            <w:pPr>
              <w:pStyle w:val="19"/>
              <w:shd w:val="clear" w:color="auto" w:fill="FFFFFF"/>
              <w:spacing w:before="0" w:beforeAutospacing="0" w:after="0" w:afterAutospacing="0" w:line="560" w:lineRule="exact"/>
              <w:jc w:val="both"/>
              <w:rPr>
                <w:rFonts w:hint="default" w:ascii="仿宋" w:hAnsi="仿宋" w:eastAsia="仿宋_GB2312"/>
                <w:color w:val="000000"/>
                <w:sz w:val="28"/>
                <w:szCs w:val="28"/>
                <w:lang w:val="en-US" w:eastAsia="zh-CN"/>
              </w:rPr>
            </w:pPr>
            <w:r>
              <w:rPr>
                <w:rFonts w:hint="eastAsia" w:ascii="仿宋" w:hAnsi="仿宋" w:eastAsia="仿宋" w:cs="宋体"/>
                <w:color w:val="000000"/>
                <w:sz w:val="28"/>
                <w:szCs w:val="28"/>
                <w:lang w:val="en-US" w:eastAsia="zh-CN"/>
              </w:rPr>
              <w:t xml:space="preserve">电  话：18133199781                              </w:t>
            </w:r>
          </w:p>
        </w:tc>
      </w:tr>
      <w:tr w14:paraId="42663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4DC656A7">
            <w:pPr>
              <w:spacing w:line="420" w:lineRule="exact"/>
              <w:jc w:val="center"/>
              <w:rPr>
                <w:rFonts w:ascii="仿宋" w:hAnsi="仿宋" w:eastAsia="仿宋" w:cs="Arial"/>
                <w:sz w:val="22"/>
                <w:szCs w:val="22"/>
              </w:rPr>
            </w:pPr>
            <w:r>
              <w:rPr>
                <w:rFonts w:hint="eastAsia" w:ascii="仿宋" w:hAnsi="仿宋" w:eastAsia="仿宋" w:cs="Arial"/>
                <w:sz w:val="22"/>
                <w:szCs w:val="22"/>
              </w:rPr>
              <w:t>3</w:t>
            </w:r>
          </w:p>
        </w:tc>
        <w:tc>
          <w:tcPr>
            <w:tcW w:w="9194" w:type="dxa"/>
            <w:tcBorders>
              <w:top w:val="single" w:color="auto" w:sz="4" w:space="0"/>
              <w:left w:val="single" w:color="auto" w:sz="4" w:space="0"/>
              <w:bottom w:val="single" w:color="auto" w:sz="4" w:space="0"/>
              <w:right w:val="double" w:color="auto" w:sz="4" w:space="0"/>
            </w:tcBorders>
            <w:vAlign w:val="center"/>
          </w:tcPr>
          <w:p w14:paraId="5C5FA8E1">
            <w:pPr>
              <w:pStyle w:val="19"/>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采购代理机构：安徽宛鸣工程管理有限公司</w:t>
            </w:r>
          </w:p>
          <w:p w14:paraId="483E8522">
            <w:pPr>
              <w:pStyle w:val="19"/>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联系人：盛先生     </w:t>
            </w:r>
          </w:p>
          <w:p w14:paraId="1DEAF758">
            <w:pPr>
              <w:pStyle w:val="19"/>
              <w:shd w:val="clear" w:color="auto" w:fill="FFFFFF"/>
              <w:spacing w:before="0" w:beforeAutospacing="0" w:after="0" w:afterAutospacing="0" w:line="560" w:lineRule="exact"/>
              <w:jc w:val="both"/>
              <w:rPr>
                <w:rFonts w:hint="default" w:eastAsia="仿宋"/>
                <w:lang w:val="en-US" w:eastAsia="zh-CN"/>
              </w:rPr>
            </w:pPr>
            <w:r>
              <w:rPr>
                <w:rFonts w:hint="eastAsia" w:ascii="仿宋" w:hAnsi="仿宋" w:eastAsia="仿宋" w:cs="宋体"/>
                <w:color w:val="000000"/>
                <w:sz w:val="28"/>
                <w:szCs w:val="28"/>
                <w:lang w:val="en-US" w:eastAsia="zh-CN"/>
              </w:rPr>
              <w:t>电话：18110507678</w:t>
            </w:r>
          </w:p>
        </w:tc>
      </w:tr>
      <w:tr w14:paraId="3483B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6693FE29">
            <w:pPr>
              <w:spacing w:line="420" w:lineRule="exact"/>
              <w:jc w:val="center"/>
              <w:rPr>
                <w:rFonts w:ascii="仿宋" w:hAnsi="仿宋" w:eastAsia="仿宋" w:cs="Arial"/>
                <w:sz w:val="22"/>
                <w:szCs w:val="22"/>
              </w:rPr>
            </w:pPr>
            <w:r>
              <w:rPr>
                <w:rFonts w:hint="eastAsia" w:ascii="仿宋" w:hAnsi="仿宋" w:eastAsia="仿宋" w:cs="Arial"/>
                <w:sz w:val="22"/>
                <w:szCs w:val="22"/>
              </w:rPr>
              <w:t>4</w:t>
            </w:r>
          </w:p>
        </w:tc>
        <w:tc>
          <w:tcPr>
            <w:tcW w:w="9194" w:type="dxa"/>
            <w:tcBorders>
              <w:top w:val="single" w:color="auto" w:sz="4" w:space="0"/>
              <w:left w:val="single" w:color="auto" w:sz="4" w:space="0"/>
              <w:bottom w:val="single" w:color="auto" w:sz="4" w:space="0"/>
              <w:right w:val="double" w:color="auto" w:sz="4" w:space="0"/>
            </w:tcBorders>
            <w:vAlign w:val="center"/>
          </w:tcPr>
          <w:p w14:paraId="7173A982">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rPr>
              <w:t>本标包最高响应限价：</w:t>
            </w:r>
            <w:r>
              <w:rPr>
                <w:rFonts w:hint="eastAsia" w:ascii="仿宋" w:hAnsi="仿宋" w:eastAsia="仿宋"/>
                <w:color w:val="auto"/>
                <w:sz w:val="28"/>
                <w:szCs w:val="28"/>
                <w:lang w:val="en-US" w:eastAsia="zh-CN"/>
              </w:rPr>
              <w:t>290000.00元</w:t>
            </w:r>
          </w:p>
          <w:p w14:paraId="717027DC">
            <w:pPr>
              <w:spacing w:line="380" w:lineRule="exact"/>
              <w:rPr>
                <w:rFonts w:hint="eastAsia" w:ascii="仿宋" w:hAnsi="仿宋" w:eastAsia="仿宋"/>
                <w:color w:val="auto"/>
                <w:sz w:val="28"/>
                <w:szCs w:val="28"/>
                <w:lang w:eastAsia="zh-CN"/>
              </w:rPr>
            </w:pPr>
            <w:r>
              <w:rPr>
                <w:rFonts w:hint="eastAsia" w:ascii="仿宋" w:hAnsi="仿宋" w:eastAsia="仿宋"/>
                <w:color w:val="auto"/>
                <w:sz w:val="28"/>
                <w:szCs w:val="28"/>
              </w:rPr>
              <w:t>供应商报价不得高于最高限价，否则响应文件无效</w:t>
            </w:r>
            <w:r>
              <w:rPr>
                <w:rFonts w:hint="eastAsia" w:ascii="仿宋" w:hAnsi="仿宋" w:eastAsia="仿宋"/>
                <w:color w:val="auto"/>
                <w:sz w:val="28"/>
                <w:szCs w:val="28"/>
                <w:lang w:eastAsia="zh-CN"/>
              </w:rPr>
              <w:t>。</w:t>
            </w:r>
          </w:p>
          <w:p w14:paraId="00F04034">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项目</w:t>
            </w:r>
            <w:r>
              <w:rPr>
                <w:rFonts w:hint="eastAsia" w:ascii="仿宋" w:hAnsi="仿宋" w:eastAsia="仿宋"/>
                <w:color w:val="auto"/>
                <w:sz w:val="28"/>
                <w:szCs w:val="28"/>
              </w:rPr>
              <w:t>地点：</w:t>
            </w:r>
            <w:r>
              <w:rPr>
                <w:rFonts w:hint="eastAsia" w:ascii="仿宋" w:hAnsi="仿宋" w:eastAsia="仿宋" w:cs="宋体"/>
                <w:color w:val="000000"/>
                <w:sz w:val="28"/>
                <w:szCs w:val="28"/>
                <w:lang w:val="en-US" w:eastAsia="zh-CN"/>
              </w:rPr>
              <w:t>采购人指定地点。</w:t>
            </w:r>
          </w:p>
          <w:p w14:paraId="658048AE">
            <w:pPr>
              <w:spacing w:line="380" w:lineRule="exact"/>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服务期限：</w:t>
            </w:r>
            <w:r>
              <w:rPr>
                <w:rFonts w:hint="eastAsia" w:ascii="仿宋" w:hAnsi="仿宋" w:eastAsia="仿宋"/>
                <w:color w:val="000000"/>
                <w:sz w:val="28"/>
                <w:szCs w:val="28"/>
                <w:lang w:val="en-US" w:eastAsia="zh-CN"/>
              </w:rPr>
              <w:t>自合同签订之日起30日内出具财务审计报告</w:t>
            </w:r>
            <w:r>
              <w:rPr>
                <w:rFonts w:hint="eastAsia" w:ascii="仿宋" w:hAnsi="仿宋" w:eastAsia="仿宋" w:cs="宋体"/>
                <w:color w:val="000000"/>
                <w:sz w:val="28"/>
                <w:szCs w:val="28"/>
                <w:lang w:val="en-US" w:eastAsia="zh-CN"/>
              </w:rPr>
              <w:t>。</w:t>
            </w:r>
          </w:p>
          <w:p w14:paraId="5DF11E3D">
            <w:pPr>
              <w:spacing w:line="380" w:lineRule="exact"/>
              <w:rPr>
                <w:rFonts w:ascii="仿宋" w:hAnsi="仿宋" w:eastAsia="仿宋"/>
                <w:color w:val="000000"/>
                <w:sz w:val="28"/>
                <w:szCs w:val="28"/>
              </w:rPr>
            </w:pPr>
            <w:r>
              <w:rPr>
                <w:rFonts w:hint="eastAsia" w:ascii="仿宋" w:hAnsi="仿宋" w:eastAsia="仿宋" w:cs="Times New Roman"/>
                <w:color w:val="000000"/>
                <w:sz w:val="28"/>
                <w:szCs w:val="28"/>
                <w:lang w:val="en-US" w:eastAsia="zh-CN"/>
              </w:rPr>
              <w:t>不允许偏离的实质性要求和条件：采购需求</w:t>
            </w:r>
          </w:p>
        </w:tc>
      </w:tr>
      <w:tr w14:paraId="77A6A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14:paraId="0A990CFC">
            <w:pPr>
              <w:spacing w:line="420" w:lineRule="exact"/>
              <w:jc w:val="center"/>
              <w:rPr>
                <w:rFonts w:ascii="仿宋" w:hAnsi="仿宋" w:eastAsia="仿宋" w:cs="Arial"/>
                <w:sz w:val="22"/>
                <w:szCs w:val="22"/>
              </w:rPr>
            </w:pPr>
            <w:r>
              <w:rPr>
                <w:rFonts w:hint="eastAsia" w:ascii="仿宋" w:hAnsi="仿宋" w:eastAsia="仿宋" w:cs="Arial"/>
                <w:sz w:val="22"/>
                <w:szCs w:val="22"/>
              </w:rPr>
              <w:t>5</w:t>
            </w:r>
          </w:p>
        </w:tc>
        <w:tc>
          <w:tcPr>
            <w:tcW w:w="9194" w:type="dxa"/>
            <w:tcBorders>
              <w:top w:val="single" w:color="auto" w:sz="4" w:space="0"/>
              <w:left w:val="single" w:color="auto" w:sz="4" w:space="0"/>
              <w:bottom w:val="single" w:color="auto" w:sz="4" w:space="0"/>
              <w:right w:val="double" w:color="auto" w:sz="4" w:space="0"/>
            </w:tcBorders>
            <w:vAlign w:val="center"/>
          </w:tcPr>
          <w:p w14:paraId="2BBEA13B">
            <w:pPr>
              <w:pStyle w:val="19"/>
              <w:shd w:val="clear" w:color="auto" w:fill="FFFFFF"/>
              <w:spacing w:before="0" w:beforeAutospacing="0" w:after="0" w:afterAutospacing="0" w:line="560" w:lineRule="exact"/>
              <w:jc w:val="both"/>
              <w:rPr>
                <w:rFonts w:hint="default" w:ascii="仿宋" w:hAnsi="仿宋" w:eastAsia="仿宋" w:cs="宋体"/>
                <w:b/>
                <w:bCs/>
                <w:color w:val="000000"/>
                <w:sz w:val="28"/>
                <w:szCs w:val="28"/>
                <w:lang w:val="en-US" w:eastAsia="zh-CN"/>
              </w:rPr>
            </w:pPr>
            <w:r>
              <w:rPr>
                <w:rFonts w:hint="eastAsia" w:ascii="仿宋" w:hAnsi="仿宋" w:eastAsia="仿宋" w:cs="宋体"/>
                <w:color w:val="000000"/>
                <w:sz w:val="28"/>
                <w:szCs w:val="28"/>
                <w:lang w:val="en-US" w:eastAsia="zh-CN"/>
              </w:rPr>
              <w:t>报价文件递交至：界首市东城街道胜利西路107号。</w:t>
            </w:r>
          </w:p>
          <w:p w14:paraId="6FAB9A05">
            <w:pPr>
              <w:pStyle w:val="19"/>
              <w:shd w:val="clear" w:color="auto" w:fill="FFFFFF"/>
              <w:spacing w:before="0" w:beforeAutospacing="0" w:after="0" w:afterAutospacing="0" w:line="560" w:lineRule="exact"/>
              <w:jc w:val="both"/>
              <w:rPr>
                <w:rFonts w:ascii="仿宋" w:hAnsi="仿宋" w:eastAsia="仿宋"/>
                <w:color w:val="000000"/>
                <w:sz w:val="28"/>
                <w:szCs w:val="28"/>
              </w:rPr>
            </w:pPr>
            <w:r>
              <w:rPr>
                <w:rFonts w:hint="eastAsia" w:ascii="仿宋" w:hAnsi="仿宋" w:eastAsia="仿宋" w:cs="宋体"/>
                <w:color w:val="000000"/>
                <w:sz w:val="28"/>
                <w:szCs w:val="28"/>
                <w:lang w:val="en-US" w:eastAsia="zh-CN"/>
              </w:rPr>
              <w:t>报价文件递交截止时间：2025年11月17日15时00分</w:t>
            </w:r>
          </w:p>
        </w:tc>
      </w:tr>
      <w:tr w14:paraId="30239C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539E8684">
            <w:pPr>
              <w:spacing w:line="420" w:lineRule="exact"/>
              <w:jc w:val="center"/>
              <w:rPr>
                <w:rFonts w:ascii="仿宋" w:hAnsi="仿宋" w:eastAsia="仿宋" w:cs="Arial"/>
                <w:sz w:val="22"/>
                <w:szCs w:val="22"/>
              </w:rPr>
            </w:pPr>
            <w:r>
              <w:rPr>
                <w:rFonts w:hint="eastAsia" w:ascii="仿宋" w:hAnsi="仿宋" w:eastAsia="仿宋" w:cs="Arial"/>
                <w:sz w:val="22"/>
                <w:szCs w:val="22"/>
              </w:rPr>
              <w:t>6</w:t>
            </w:r>
          </w:p>
        </w:tc>
        <w:tc>
          <w:tcPr>
            <w:tcW w:w="9194" w:type="dxa"/>
            <w:tcBorders>
              <w:top w:val="single" w:color="auto" w:sz="4" w:space="0"/>
              <w:left w:val="single" w:color="auto" w:sz="4" w:space="0"/>
              <w:bottom w:val="single" w:color="auto" w:sz="4" w:space="0"/>
              <w:right w:val="double" w:color="auto" w:sz="4" w:space="0"/>
            </w:tcBorders>
            <w:vAlign w:val="center"/>
          </w:tcPr>
          <w:p w14:paraId="7CC1A1BA">
            <w:pPr>
              <w:spacing w:line="380" w:lineRule="exact"/>
              <w:rPr>
                <w:rFonts w:ascii="仿宋" w:hAnsi="仿宋" w:eastAsia="仿宋"/>
                <w:color w:val="000000"/>
                <w:sz w:val="28"/>
                <w:szCs w:val="28"/>
              </w:rPr>
            </w:pPr>
            <w:r>
              <w:rPr>
                <w:rFonts w:hint="eastAsia" w:ascii="仿宋" w:hAnsi="仿宋" w:eastAsia="仿宋"/>
                <w:color w:val="000000"/>
                <w:sz w:val="28"/>
                <w:szCs w:val="28"/>
                <w:lang w:eastAsia="zh-CN"/>
              </w:rPr>
              <w:t>响应文件</w:t>
            </w:r>
            <w:r>
              <w:rPr>
                <w:rFonts w:hint="eastAsia" w:ascii="仿宋" w:hAnsi="仿宋" w:eastAsia="仿宋"/>
                <w:color w:val="000000"/>
                <w:sz w:val="28"/>
                <w:szCs w:val="28"/>
              </w:rPr>
              <w:t>的份数：正本1份，副本 2 份（须胶装，不得活页装订，活页装订的视为无效标），电子版文件U盘</w:t>
            </w:r>
            <w:r>
              <w:rPr>
                <w:rFonts w:hint="eastAsia" w:ascii="仿宋" w:hAnsi="仿宋" w:eastAsia="仿宋"/>
                <w:color w:val="000000"/>
                <w:sz w:val="28"/>
                <w:szCs w:val="28"/>
                <w:lang w:val="en-US" w:eastAsia="zh-CN"/>
              </w:rPr>
              <w:t>或光盘</w:t>
            </w:r>
            <w:r>
              <w:rPr>
                <w:rFonts w:hint="eastAsia" w:ascii="仿宋" w:hAnsi="仿宋" w:eastAsia="仿宋"/>
                <w:color w:val="000000"/>
                <w:sz w:val="28"/>
                <w:szCs w:val="28"/>
              </w:rPr>
              <w:t>1份。</w:t>
            </w:r>
            <w:r>
              <w:rPr>
                <w:rFonts w:hint="eastAsia" w:ascii="仿宋" w:hAnsi="仿宋" w:eastAsia="仿宋"/>
                <w:color w:val="000000"/>
                <w:sz w:val="28"/>
                <w:szCs w:val="28"/>
                <w:lang w:val="zh-CN"/>
              </w:rPr>
              <w:t>集中或分开密封包装均可。</w:t>
            </w:r>
            <w:r>
              <w:rPr>
                <w:rFonts w:hint="eastAsia" w:ascii="仿宋" w:hAnsi="仿宋" w:eastAsia="仿宋"/>
                <w:b/>
                <w:bCs/>
                <w:color w:val="000000"/>
                <w:sz w:val="28"/>
                <w:szCs w:val="28"/>
              </w:rPr>
              <w:t>电子版文件须是签字盖章后纸质版响应文件的完整扫描件</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lang w:val="zh-CN"/>
              </w:rPr>
              <w:t>响应文件密封袋“封口处”应密封，并加盖供应商公章。</w:t>
            </w:r>
          </w:p>
        </w:tc>
      </w:tr>
      <w:tr w14:paraId="07982A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07" w:type="dxa"/>
            <w:tcBorders>
              <w:top w:val="single" w:color="auto" w:sz="4" w:space="0"/>
              <w:left w:val="double" w:color="auto" w:sz="4" w:space="0"/>
              <w:bottom w:val="single" w:color="auto" w:sz="4" w:space="0"/>
              <w:right w:val="single" w:color="auto" w:sz="4" w:space="0"/>
            </w:tcBorders>
            <w:vAlign w:val="center"/>
          </w:tcPr>
          <w:p w14:paraId="6AA3E5F9">
            <w:pPr>
              <w:spacing w:line="420" w:lineRule="exact"/>
              <w:jc w:val="center"/>
              <w:rPr>
                <w:rFonts w:ascii="仿宋" w:hAnsi="仿宋" w:eastAsia="仿宋" w:cs="Arial"/>
                <w:sz w:val="22"/>
                <w:szCs w:val="22"/>
              </w:rPr>
            </w:pPr>
            <w:r>
              <w:rPr>
                <w:rFonts w:hint="eastAsia" w:ascii="仿宋" w:hAnsi="仿宋" w:eastAsia="仿宋" w:cs="Arial"/>
                <w:sz w:val="22"/>
                <w:szCs w:val="22"/>
              </w:rPr>
              <w:t>7</w:t>
            </w:r>
          </w:p>
        </w:tc>
        <w:tc>
          <w:tcPr>
            <w:tcW w:w="9194" w:type="dxa"/>
            <w:tcBorders>
              <w:top w:val="single" w:color="auto" w:sz="4" w:space="0"/>
              <w:left w:val="single" w:color="auto" w:sz="4" w:space="0"/>
              <w:bottom w:val="single" w:color="auto" w:sz="4" w:space="0"/>
              <w:right w:val="double" w:color="auto" w:sz="4" w:space="0"/>
            </w:tcBorders>
            <w:vAlign w:val="center"/>
          </w:tcPr>
          <w:p w14:paraId="4CEECC6A">
            <w:pPr>
              <w:spacing w:line="38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rPr>
              <w:t>供应商凭以下资料递交报价文件：</w:t>
            </w:r>
            <w:r>
              <w:rPr>
                <w:rFonts w:hint="eastAsia" w:ascii="仿宋" w:hAnsi="仿宋" w:eastAsia="仿宋"/>
                <w:b/>
                <w:bCs/>
                <w:color w:val="000000"/>
                <w:sz w:val="28"/>
                <w:szCs w:val="28"/>
              </w:rPr>
              <w:t>供应商法定代表人或其授权代理人应携带法定代表人授权委托书及本人身份证原件签名报到参加</w:t>
            </w:r>
            <w:r>
              <w:rPr>
                <w:rFonts w:hint="eastAsia" w:ascii="仿宋" w:hAnsi="仿宋" w:eastAsia="仿宋"/>
                <w:b/>
                <w:bCs/>
                <w:color w:val="000000"/>
                <w:sz w:val="28"/>
                <w:szCs w:val="28"/>
                <w:lang w:val="en-US" w:eastAsia="zh-CN"/>
              </w:rPr>
              <w:t>询价</w:t>
            </w:r>
            <w:r>
              <w:rPr>
                <w:rFonts w:hint="eastAsia" w:ascii="仿宋" w:hAnsi="仿宋" w:eastAsia="仿宋"/>
                <w:b/>
                <w:bCs/>
                <w:color w:val="000000"/>
                <w:sz w:val="28"/>
                <w:szCs w:val="28"/>
              </w:rPr>
              <w:t>会。在递交响应文件的同时进行验证，未通过核验的，拒绝接收其响应文件</w:t>
            </w:r>
          </w:p>
        </w:tc>
      </w:tr>
      <w:tr w14:paraId="2C0FB1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3A78FEF4">
            <w:pPr>
              <w:spacing w:line="420" w:lineRule="exact"/>
              <w:jc w:val="center"/>
              <w:rPr>
                <w:rFonts w:ascii="仿宋" w:hAnsi="仿宋" w:eastAsia="仿宋" w:cs="Arial"/>
                <w:sz w:val="22"/>
                <w:szCs w:val="22"/>
              </w:rPr>
            </w:pPr>
            <w:r>
              <w:rPr>
                <w:rFonts w:hint="eastAsia" w:ascii="仿宋" w:hAnsi="仿宋" w:eastAsia="仿宋" w:cs="Arial"/>
                <w:sz w:val="22"/>
                <w:szCs w:val="22"/>
              </w:rPr>
              <w:t>8</w:t>
            </w:r>
          </w:p>
        </w:tc>
        <w:tc>
          <w:tcPr>
            <w:tcW w:w="9194" w:type="dxa"/>
            <w:tcBorders>
              <w:top w:val="single" w:color="auto" w:sz="4" w:space="0"/>
              <w:left w:val="single" w:color="auto" w:sz="4" w:space="0"/>
              <w:bottom w:val="single" w:color="auto" w:sz="4" w:space="0"/>
              <w:right w:val="double" w:color="auto" w:sz="4" w:space="0"/>
            </w:tcBorders>
            <w:vAlign w:val="center"/>
          </w:tcPr>
          <w:p w14:paraId="06AA9EFC">
            <w:pPr>
              <w:spacing w:line="380" w:lineRule="exact"/>
              <w:rPr>
                <w:rFonts w:hint="eastAsia" w:ascii="仿宋" w:hAnsi="仿宋" w:eastAsia="仿宋"/>
                <w:color w:val="000000"/>
                <w:sz w:val="28"/>
                <w:szCs w:val="28"/>
                <w:lang w:eastAsia="zh-CN"/>
              </w:rPr>
            </w:pPr>
            <w:r>
              <w:rPr>
                <w:rFonts w:hint="eastAsia" w:ascii="仿宋" w:hAnsi="仿宋" w:eastAsia="仿宋"/>
                <w:color w:val="000000"/>
                <w:sz w:val="28"/>
                <w:szCs w:val="28"/>
                <w:lang w:val="zh-CN"/>
              </w:rPr>
              <w:t>招标代理费用：参照国家计委计价格【2002】1980号文件收取</w:t>
            </w:r>
            <w:r>
              <w:rPr>
                <w:rFonts w:hint="eastAsia" w:ascii="仿宋" w:hAnsi="仿宋" w:eastAsia="仿宋"/>
                <w:color w:val="000000"/>
                <w:sz w:val="28"/>
                <w:szCs w:val="28"/>
                <w:lang w:val="en-US" w:eastAsia="zh-CN"/>
              </w:rPr>
              <w:t>4350.00</w:t>
            </w:r>
            <w:r>
              <w:rPr>
                <w:rFonts w:hint="eastAsia" w:ascii="仿宋" w:hAnsi="仿宋" w:eastAsia="仿宋"/>
                <w:color w:val="000000"/>
                <w:sz w:val="28"/>
                <w:szCs w:val="28"/>
                <w:lang w:val="zh-CN"/>
              </w:rPr>
              <w:t>元。以上费用，不单独列出，供应商自行考虑，含在</w:t>
            </w:r>
            <w:r>
              <w:rPr>
                <w:rFonts w:hint="eastAsia" w:ascii="仿宋" w:hAnsi="仿宋" w:eastAsia="仿宋"/>
                <w:color w:val="000000"/>
                <w:sz w:val="28"/>
                <w:szCs w:val="28"/>
                <w:lang w:val="en-US" w:eastAsia="zh-CN"/>
              </w:rPr>
              <w:t>响应</w:t>
            </w:r>
            <w:r>
              <w:rPr>
                <w:rFonts w:hint="eastAsia" w:ascii="仿宋" w:hAnsi="仿宋" w:eastAsia="仿宋"/>
                <w:color w:val="000000"/>
                <w:sz w:val="28"/>
                <w:szCs w:val="28"/>
                <w:lang w:val="zh-CN"/>
              </w:rPr>
              <w:t>报价中，在领取</w:t>
            </w:r>
            <w:r>
              <w:rPr>
                <w:rFonts w:hint="eastAsia" w:ascii="仿宋" w:hAnsi="仿宋" w:eastAsia="仿宋"/>
                <w:color w:val="000000"/>
                <w:sz w:val="28"/>
                <w:szCs w:val="28"/>
                <w:lang w:val="en-US" w:eastAsia="zh-CN"/>
              </w:rPr>
              <w:t>成交</w:t>
            </w:r>
            <w:r>
              <w:rPr>
                <w:rFonts w:hint="eastAsia" w:ascii="仿宋" w:hAnsi="仿宋" w:eastAsia="仿宋"/>
                <w:color w:val="000000"/>
                <w:sz w:val="28"/>
                <w:szCs w:val="28"/>
                <w:lang w:val="zh-CN"/>
              </w:rPr>
              <w:t>通知书时支付</w:t>
            </w:r>
            <w:r>
              <w:rPr>
                <w:rFonts w:hint="eastAsia" w:ascii="仿宋" w:hAnsi="仿宋" w:eastAsia="仿宋"/>
                <w:color w:val="000000"/>
                <w:sz w:val="28"/>
                <w:szCs w:val="28"/>
                <w:lang w:val="zh-CN" w:eastAsia="zh-CN"/>
              </w:rPr>
              <w:t>。</w:t>
            </w:r>
          </w:p>
        </w:tc>
      </w:tr>
    </w:tbl>
    <w:p w14:paraId="77570C1B">
      <w:pPr>
        <w:rPr>
          <w:sz w:val="21"/>
          <w:szCs w:val="21"/>
        </w:rPr>
      </w:pPr>
    </w:p>
    <w:p w14:paraId="6F63F629">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footerReference r:id="rId7" w:type="first"/>
          <w:footerReference r:id="rId6" w:type="default"/>
          <w:pgSz w:w="11907" w:h="16840"/>
          <w:pgMar w:top="1418" w:right="980" w:bottom="1247" w:left="1247" w:header="851" w:footer="851" w:gutter="0"/>
          <w:pgNumType w:fmt="decimal" w:start="1"/>
          <w:cols w:space="720" w:num="1"/>
          <w:titlePg/>
          <w:docGrid w:linePitch="312" w:charSpace="0"/>
        </w:sectPr>
      </w:pPr>
    </w:p>
    <w:p w14:paraId="429E51C0">
      <w:pPr>
        <w:spacing w:line="420" w:lineRule="exact"/>
        <w:jc w:val="center"/>
        <w:outlineLvl w:val="1"/>
        <w:rPr>
          <w:rFonts w:ascii="方正宋黑简体" w:hAnsi="宋体" w:eastAsia="方正宋黑简体" w:cs="黑体"/>
          <w:b/>
          <w:bCs/>
          <w:sz w:val="32"/>
          <w:szCs w:val="32"/>
        </w:rPr>
      </w:pPr>
      <w:bookmarkStart w:id="15" w:name="_Toc466549686"/>
      <w:bookmarkStart w:id="16" w:name="_Toc30793"/>
      <w:r>
        <w:rPr>
          <w:rFonts w:hint="eastAsia" w:ascii="方正宋黑简体" w:hAnsi="宋体" w:eastAsia="方正宋黑简体" w:cs="黑体"/>
          <w:b/>
          <w:bCs/>
          <w:sz w:val="32"/>
          <w:szCs w:val="32"/>
        </w:rPr>
        <w:t>三、供应商报价须知</w:t>
      </w:r>
      <w:bookmarkEnd w:id="15"/>
      <w:bookmarkEnd w:id="16"/>
    </w:p>
    <w:p w14:paraId="67610350">
      <w:pPr>
        <w:ind w:firstLine="560" w:firstLineChars="200"/>
        <w:rPr>
          <w:rFonts w:ascii="仿宋" w:hAnsi="仿宋" w:eastAsia="仿宋" w:cs="Arial"/>
          <w:color w:val="FF0000"/>
          <w:sz w:val="28"/>
          <w:szCs w:val="28"/>
        </w:rPr>
      </w:pPr>
    </w:p>
    <w:p w14:paraId="5A3797A5">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10C5E3AC">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77F01C2D">
      <w:pPr>
        <w:ind w:firstLine="560" w:firstLineChars="200"/>
        <w:rPr>
          <w:rFonts w:ascii="仿宋" w:hAnsi="仿宋" w:eastAsia="仿宋" w:cs="Arial"/>
          <w:sz w:val="28"/>
          <w:szCs w:val="28"/>
        </w:rPr>
      </w:pPr>
      <w:r>
        <w:rPr>
          <w:rFonts w:ascii="仿宋" w:hAnsi="仿宋" w:eastAsia="仿宋" w:cs="Arial"/>
          <w:sz w:val="28"/>
          <w:szCs w:val="28"/>
        </w:rPr>
        <w:t>3</w:t>
      </w:r>
      <w:r>
        <w:rPr>
          <w:rFonts w:hint="eastAsia" w:ascii="仿宋" w:hAnsi="仿宋" w:eastAsia="仿宋" w:cs="Arial"/>
          <w:sz w:val="28"/>
          <w:szCs w:val="28"/>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3E292806">
      <w:pPr>
        <w:ind w:firstLine="560" w:firstLineChars="200"/>
        <w:rPr>
          <w:rFonts w:ascii="仿宋" w:hAnsi="仿宋" w:eastAsia="仿宋" w:cs="Arial"/>
          <w:sz w:val="28"/>
          <w:szCs w:val="28"/>
        </w:rPr>
      </w:pPr>
      <w:r>
        <w:rPr>
          <w:rFonts w:ascii="仿宋" w:hAnsi="仿宋" w:eastAsia="仿宋" w:cs="Arial"/>
          <w:sz w:val="28"/>
          <w:szCs w:val="28"/>
        </w:rPr>
        <w:t>4</w:t>
      </w:r>
      <w:r>
        <w:rPr>
          <w:rFonts w:hint="eastAsia" w:ascii="仿宋" w:hAnsi="仿宋" w:eastAsia="仿宋" w:cs="Arial"/>
          <w:sz w:val="28"/>
          <w:szCs w:val="28"/>
        </w:rPr>
        <w:t>、供应商应确保其所提供的报价资料的真实性、有效性及合法性，否则，由此引起的任何责任由其自行承担。</w:t>
      </w:r>
    </w:p>
    <w:p w14:paraId="5AFF43A9">
      <w:pPr>
        <w:ind w:firstLine="560" w:firstLineChars="200"/>
        <w:rPr>
          <w:rFonts w:ascii="仿宋" w:hAnsi="仿宋" w:eastAsia="仿宋" w:cs="Arial"/>
          <w:sz w:val="28"/>
          <w:szCs w:val="28"/>
        </w:rPr>
      </w:pPr>
      <w:r>
        <w:rPr>
          <w:rFonts w:hint="eastAsia" w:ascii="仿宋" w:hAnsi="仿宋" w:eastAsia="仿宋" w:cs="Arial"/>
          <w:sz w:val="28"/>
          <w:szCs w:val="28"/>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7F1C2746">
      <w:pPr>
        <w:ind w:firstLine="560" w:firstLineChars="200"/>
        <w:rPr>
          <w:rFonts w:ascii="仿宋" w:hAnsi="仿宋" w:eastAsia="仿宋" w:cs="Arial"/>
          <w:color w:val="FF0000"/>
          <w:sz w:val="28"/>
          <w:szCs w:val="28"/>
        </w:rPr>
      </w:pPr>
      <w:r>
        <w:rPr>
          <w:rFonts w:hint="eastAsia" w:ascii="仿宋" w:hAnsi="仿宋" w:eastAsia="仿宋" w:cs="Arial"/>
          <w:sz w:val="28"/>
          <w:szCs w:val="28"/>
        </w:rPr>
        <w:t>6、报价文件一律不予退还。</w:t>
      </w:r>
    </w:p>
    <w:p w14:paraId="025DFEF5">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232BB4D">
      <w:pPr>
        <w:spacing w:line="420" w:lineRule="exact"/>
        <w:jc w:val="center"/>
        <w:outlineLvl w:val="1"/>
        <w:rPr>
          <w:rFonts w:ascii="方正宋黑简体" w:hAnsi="宋体" w:eastAsia="方正宋黑简体" w:cs="黑体"/>
          <w:b/>
          <w:bCs/>
          <w:sz w:val="32"/>
          <w:szCs w:val="32"/>
        </w:rPr>
      </w:pPr>
      <w:bookmarkStart w:id="17" w:name="_Toc466549687"/>
      <w:bookmarkStart w:id="18" w:name="_Toc20235"/>
      <w:r>
        <w:rPr>
          <w:rFonts w:hint="eastAsia" w:ascii="方正宋黑简体" w:hAnsi="宋体" w:eastAsia="方正宋黑简体" w:cs="黑体"/>
          <w:b/>
          <w:bCs/>
          <w:sz w:val="32"/>
          <w:szCs w:val="32"/>
        </w:rPr>
        <w:t>四、签订合同</w:t>
      </w:r>
      <w:bookmarkEnd w:id="17"/>
      <w:bookmarkEnd w:id="18"/>
    </w:p>
    <w:p w14:paraId="7F36F4AF">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14:paraId="1C0CA9D8">
      <w:pPr>
        <w:rPr>
          <w:rFonts w:ascii="仿宋" w:hAnsi="仿宋" w:eastAsia="仿宋" w:cs="Arial"/>
          <w:sz w:val="28"/>
          <w:szCs w:val="28"/>
        </w:rPr>
      </w:pPr>
      <w:r>
        <w:rPr>
          <w:rFonts w:hint="eastAsia" w:ascii="仿宋" w:hAnsi="仿宋" w:eastAsia="仿宋" w:cs="Arial"/>
          <w:sz w:val="28"/>
          <w:szCs w:val="28"/>
        </w:rPr>
        <w:t>1、成交供应商应按规定的时间、地点与采购人签订成交合同。</w:t>
      </w:r>
    </w:p>
    <w:p w14:paraId="7F2382F3">
      <w:pPr>
        <w:rPr>
          <w:rFonts w:ascii="仿宋" w:hAnsi="仿宋" w:eastAsia="仿宋" w:cs="Arial"/>
          <w:sz w:val="28"/>
          <w:szCs w:val="28"/>
        </w:rPr>
      </w:pPr>
      <w:r>
        <w:rPr>
          <w:rFonts w:hint="eastAsia" w:ascii="仿宋" w:hAnsi="仿宋" w:eastAsia="仿宋" w:cs="Arial"/>
          <w:sz w:val="28"/>
          <w:szCs w:val="28"/>
        </w:rPr>
        <w:t>2、采购双方必须严格按照询价文件及承诺签订采购合同，不得擅自变更。对任何因双方擅自变更合同引起的问题等风险由双方自行承担。</w:t>
      </w:r>
    </w:p>
    <w:p w14:paraId="13E473BA">
      <w:pPr>
        <w:rPr>
          <w:rFonts w:ascii="仿宋" w:hAnsi="仿宋" w:eastAsia="仿宋" w:cs="Arial"/>
          <w:sz w:val="30"/>
          <w:szCs w:val="30"/>
        </w:rPr>
      </w:pPr>
      <w:r>
        <w:rPr>
          <w:rFonts w:hint="eastAsia" w:ascii="仿宋" w:hAnsi="仿宋" w:eastAsia="仿宋" w:cs="Arial"/>
          <w:sz w:val="28"/>
          <w:szCs w:val="28"/>
        </w:rPr>
        <w:t>3、合同签订后，成交供应商不得转包、分包，亦不得将合同全部及任何权利、义务向第三方转让，否则将被视为严重违约。</w:t>
      </w:r>
    </w:p>
    <w:p w14:paraId="4C0DF6DD">
      <w:pPr>
        <w:rPr>
          <w:rFonts w:ascii="微软雅黑" w:hAnsi="微软雅黑"/>
          <w:b/>
          <w:szCs w:val="21"/>
        </w:rPr>
      </w:pPr>
    </w:p>
    <w:p w14:paraId="631B909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A6078CA">
      <w:pPr>
        <w:spacing w:line="420" w:lineRule="exact"/>
        <w:jc w:val="center"/>
        <w:outlineLvl w:val="1"/>
        <w:rPr>
          <w:rFonts w:ascii="方正宋黑简体" w:hAnsi="宋体" w:eastAsia="方正宋黑简体" w:cs="黑体"/>
          <w:b/>
          <w:bCs/>
          <w:sz w:val="32"/>
          <w:szCs w:val="32"/>
        </w:rPr>
      </w:pPr>
      <w:bookmarkStart w:id="19" w:name="_Toc466549688"/>
      <w:bookmarkStart w:id="20" w:name="_Toc10016"/>
      <w:r>
        <w:rPr>
          <w:rFonts w:hint="eastAsia" w:ascii="方正宋黑简体" w:hAnsi="宋体" w:eastAsia="方正宋黑简体" w:cs="黑体"/>
          <w:b/>
          <w:bCs/>
          <w:sz w:val="32"/>
          <w:szCs w:val="32"/>
        </w:rPr>
        <w:t>五、评审方法及废标</w:t>
      </w:r>
      <w:bookmarkEnd w:id="19"/>
      <w:bookmarkEnd w:id="20"/>
    </w:p>
    <w:p w14:paraId="21A6444E">
      <w:pPr>
        <w:ind w:firstLine="600" w:firstLineChars="200"/>
        <w:rPr>
          <w:rFonts w:ascii="仿宋" w:hAnsi="仿宋" w:eastAsia="仿宋" w:cs="Arial"/>
          <w:sz w:val="30"/>
          <w:szCs w:val="30"/>
        </w:rPr>
      </w:pPr>
    </w:p>
    <w:p w14:paraId="0F528D14">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、本次询价活动将采用有效低价方法评审。询价小组</w:t>
      </w:r>
      <w:r>
        <w:rPr>
          <w:rFonts w:ascii="仿宋" w:hAnsi="仿宋" w:eastAsia="仿宋" w:cs="Arial"/>
          <w:sz w:val="28"/>
          <w:szCs w:val="28"/>
        </w:rPr>
        <w:t>根据符合采购需求、质量和服务相等且报价最低的原则确定成交供应商，并将结果通知所有被询价的未成交的供应商。</w:t>
      </w:r>
      <w:r>
        <w:rPr>
          <w:rFonts w:hint="eastAsia" w:ascii="仿宋" w:hAnsi="仿宋" w:eastAsia="仿宋" w:cs="Arial"/>
          <w:sz w:val="28"/>
          <w:szCs w:val="28"/>
        </w:rPr>
        <w:t>如果有效最低报价出现两家或两家以上相同者，且均通过询价小组评审，则以</w:t>
      </w:r>
      <w:r>
        <w:rPr>
          <w:rFonts w:ascii="仿宋" w:hAnsi="仿宋" w:eastAsia="仿宋" w:cs="Arial"/>
          <w:sz w:val="28"/>
          <w:szCs w:val="28"/>
        </w:rPr>
        <w:t>质优与服务优</w:t>
      </w:r>
      <w:r>
        <w:rPr>
          <w:rFonts w:hint="eastAsia" w:ascii="仿宋" w:hAnsi="仿宋" w:eastAsia="仿宋" w:cs="Arial"/>
          <w:sz w:val="28"/>
          <w:szCs w:val="28"/>
        </w:rPr>
        <w:t>的优先，如</w:t>
      </w:r>
      <w:r>
        <w:rPr>
          <w:rFonts w:ascii="仿宋" w:hAnsi="仿宋" w:eastAsia="仿宋" w:cs="Arial"/>
          <w:sz w:val="28"/>
          <w:szCs w:val="28"/>
        </w:rPr>
        <w:t>质优与服务优</w:t>
      </w:r>
      <w:r>
        <w:rPr>
          <w:rFonts w:hint="eastAsia" w:ascii="仿宋" w:hAnsi="仿宋" w:eastAsia="仿宋" w:cs="Arial"/>
          <w:sz w:val="28"/>
          <w:szCs w:val="28"/>
        </w:rPr>
        <w:t>相同则采取随机摇号方式确定成交单位。</w:t>
      </w:r>
    </w:p>
    <w:p w14:paraId="2C120FBF">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、在询价过程中，出现下列情形之一的，应予废标：</w:t>
      </w:r>
    </w:p>
    <w:p w14:paraId="1F28D5AD">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1）供应商的报价均超过预算金额，采购人不能支付的；</w:t>
      </w:r>
    </w:p>
    <w:p w14:paraId="211EB37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2）因重大变故，采购任务取消的；</w:t>
      </w:r>
    </w:p>
    <w:p w14:paraId="2DC2198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3）报价文件载明的询价项目完成期限超过询价文件规定的期限；</w:t>
      </w:r>
      <w:r>
        <w:rPr>
          <w:rFonts w:ascii="仿宋" w:hAnsi="仿宋" w:eastAsia="仿宋" w:cs="Arial"/>
          <w:sz w:val="28"/>
          <w:szCs w:val="28"/>
        </w:rPr>
        <w:t xml:space="preserve"> </w:t>
      </w:r>
    </w:p>
    <w:p w14:paraId="32D51352">
      <w:pPr>
        <w:ind w:firstLine="560" w:firstLineChars="200"/>
        <w:rPr>
          <w:rFonts w:ascii="仿宋" w:hAnsi="仿宋" w:eastAsia="仿宋" w:cs="Arial"/>
          <w:sz w:val="28"/>
          <w:szCs w:val="28"/>
        </w:rPr>
      </w:pPr>
      <w:r>
        <w:rPr>
          <w:rFonts w:hint="eastAsia" w:ascii="仿宋" w:hAnsi="仿宋" w:eastAsia="仿宋" w:cs="Arial"/>
          <w:sz w:val="28"/>
          <w:szCs w:val="28"/>
        </w:rPr>
        <w:t>4）实质性满足询价文件的供应商不足三家的。</w:t>
      </w:r>
    </w:p>
    <w:p w14:paraId="53CD2796">
      <w:pPr>
        <w:ind w:firstLine="560" w:firstLineChars="200"/>
        <w:rPr>
          <w:rFonts w:ascii="仿宋" w:hAnsi="仿宋" w:eastAsia="仿宋" w:cs="Arial"/>
          <w:sz w:val="28"/>
          <w:szCs w:val="28"/>
        </w:rPr>
      </w:pPr>
      <w:r>
        <w:rPr>
          <w:rFonts w:hint="eastAsia" w:ascii="仿宋" w:hAnsi="仿宋" w:eastAsia="仿宋" w:cs="Arial"/>
          <w:sz w:val="28"/>
          <w:szCs w:val="28"/>
        </w:rPr>
        <w:t>3、在询价过程中，出现下列情形之一的，供应商的报价文件无效：</w:t>
      </w:r>
    </w:p>
    <w:p w14:paraId="079DCD89">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1）供应商对同一询价项目递交两份或多份内容不同的报价文件，或对同一询价项目有两个或多个报价，且未声明哪一份有效的；</w:t>
      </w:r>
    </w:p>
    <w:p w14:paraId="1FA76C16">
      <w:pPr>
        <w:ind w:firstLine="560" w:firstLineChars="200"/>
        <w:rPr>
          <w:rFonts w:ascii="仿宋" w:hAnsi="仿宋" w:eastAsia="仿宋" w:cs="Arial"/>
          <w:sz w:val="28"/>
          <w:szCs w:val="28"/>
        </w:rPr>
      </w:pPr>
      <w:r>
        <w:rPr>
          <w:rFonts w:hint="eastAsia" w:ascii="仿宋" w:hAnsi="仿宋" w:eastAsia="仿宋" w:cs="Arial"/>
          <w:sz w:val="28"/>
          <w:szCs w:val="28"/>
        </w:rPr>
        <w:t>2）询价过程中，供应商报价明显低于成本价的，询价小组经评审后一致认定报价不合理的，可以认定其报价无效。</w:t>
      </w:r>
    </w:p>
    <w:p w14:paraId="696ACC8D">
      <w:pPr>
        <w:rPr>
          <w:rFonts w:ascii="仿宋" w:hAnsi="仿宋" w:eastAsia="仿宋" w:cs="Arial"/>
          <w:sz w:val="18"/>
          <w:szCs w:val="18"/>
        </w:rPr>
      </w:pPr>
    </w:p>
    <w:p w14:paraId="4F64393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399BEF60">
      <w:pPr>
        <w:spacing w:line="420" w:lineRule="exact"/>
        <w:jc w:val="center"/>
        <w:outlineLvl w:val="1"/>
        <w:rPr>
          <w:rFonts w:ascii="方正宋黑简体" w:hAnsi="宋体" w:eastAsia="方正宋黑简体" w:cs="黑体"/>
          <w:b/>
          <w:bCs/>
          <w:sz w:val="32"/>
          <w:szCs w:val="32"/>
        </w:rPr>
      </w:pPr>
      <w:bookmarkStart w:id="21" w:name="_Toc466549689"/>
      <w:bookmarkStart w:id="22" w:name="_Toc16451"/>
      <w:r>
        <w:rPr>
          <w:rFonts w:hint="eastAsia" w:ascii="方正宋黑简体" w:hAnsi="宋体" w:eastAsia="方正宋黑简体" w:cs="黑体"/>
          <w:b/>
          <w:bCs/>
          <w:sz w:val="32"/>
          <w:szCs w:val="32"/>
        </w:rPr>
        <w:t>六、供应商须提供资格审查材料</w:t>
      </w:r>
      <w:bookmarkEnd w:id="21"/>
      <w:bookmarkEnd w:id="22"/>
    </w:p>
    <w:p w14:paraId="72BF2CBA">
      <w:pPr>
        <w:pStyle w:val="19"/>
        <w:shd w:val="clear" w:color="auto" w:fill="FFFFFF"/>
        <w:spacing w:before="0" w:beforeAutospacing="0" w:after="0" w:afterAutospacing="0" w:line="560" w:lineRule="exact"/>
        <w:jc w:val="both"/>
        <w:rPr>
          <w:rFonts w:hint="eastAsia" w:ascii="仿宋" w:hAnsi="仿宋" w:eastAsia="仿宋" w:cs="宋体"/>
          <w:b w:val="0"/>
          <w:bCs w:val="0"/>
          <w:color w:val="auto"/>
          <w:sz w:val="28"/>
          <w:szCs w:val="28"/>
          <w:lang w:eastAsia="zh-CN"/>
        </w:rPr>
      </w:pPr>
      <w:r>
        <w:rPr>
          <w:rFonts w:hint="eastAsia" w:ascii="仿宋" w:hAnsi="仿宋" w:eastAsia="仿宋" w:cs="宋体"/>
          <w:b w:val="0"/>
          <w:bCs w:val="0"/>
          <w:color w:val="auto"/>
          <w:sz w:val="28"/>
          <w:szCs w:val="28"/>
          <w:lang w:eastAsia="zh-CN"/>
        </w:rPr>
        <w:t>1、符合《中华人民共和国政府采购法》第二十二条要求；</w:t>
      </w:r>
    </w:p>
    <w:p w14:paraId="4A2C1F20">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2、</w:t>
      </w:r>
      <w:r>
        <w:rPr>
          <w:rFonts w:ascii="仿宋" w:hAnsi="仿宋" w:eastAsia="仿宋" w:cs="仿宋"/>
          <w:i w:val="0"/>
          <w:iCs w:val="0"/>
          <w:caps w:val="0"/>
          <w:color w:val="000000"/>
          <w:spacing w:val="0"/>
          <w:sz w:val="28"/>
          <w:szCs w:val="28"/>
        </w:rPr>
        <w:t>供应商具有有效的会计师事务所执业资格证书</w:t>
      </w:r>
      <w:r>
        <w:rPr>
          <w:rFonts w:hint="eastAsia" w:ascii="仿宋" w:hAnsi="仿宋" w:eastAsia="仿宋" w:cs="仿宋"/>
          <w:i w:val="0"/>
          <w:iCs w:val="0"/>
          <w:caps w:val="0"/>
          <w:color w:val="333333"/>
          <w:spacing w:val="0"/>
          <w:sz w:val="28"/>
          <w:szCs w:val="28"/>
          <w:lang w:eastAsia="zh-CN"/>
        </w:rPr>
        <w:t>；</w:t>
      </w:r>
      <w:r>
        <w:rPr>
          <w:rFonts w:ascii="仿宋" w:hAnsi="仿宋" w:eastAsia="仿宋" w:cs="仿宋"/>
          <w:i w:val="0"/>
          <w:iCs w:val="0"/>
          <w:caps w:val="0"/>
          <w:color w:val="000000"/>
          <w:spacing w:val="0"/>
          <w:sz w:val="28"/>
          <w:szCs w:val="28"/>
        </w:rPr>
        <w:t>项目负责人具有注册会计师职业资格证书</w:t>
      </w:r>
      <w:r>
        <w:rPr>
          <w:rFonts w:hint="eastAsia" w:ascii="仿宋" w:hAnsi="仿宋" w:eastAsia="仿宋" w:cs="仿宋"/>
          <w:i w:val="0"/>
          <w:iCs w:val="0"/>
          <w:caps w:val="0"/>
          <w:color w:val="333333"/>
          <w:spacing w:val="0"/>
          <w:sz w:val="28"/>
          <w:szCs w:val="28"/>
          <w:lang w:val="en-US" w:eastAsia="zh-CN"/>
        </w:rPr>
        <w:t>；</w:t>
      </w:r>
    </w:p>
    <w:p w14:paraId="456816F5">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2F162F5E">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4</w:t>
      </w:r>
      <w:r>
        <w:rPr>
          <w:rFonts w:hint="eastAsia" w:ascii="仿宋" w:hAnsi="仿宋" w:eastAsia="仿宋" w:cs="宋体"/>
          <w:color w:val="auto"/>
          <w:sz w:val="28"/>
          <w:szCs w:val="28"/>
          <w:lang w:eastAsia="zh-CN"/>
        </w:rPr>
        <w:t>、采购需求中需提供的其他材料；</w:t>
      </w:r>
    </w:p>
    <w:p w14:paraId="086F9247">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lang w:eastAsia="zh-CN"/>
        </w:rPr>
        <w:t>、询价文件中要求的其他内容；</w:t>
      </w:r>
    </w:p>
    <w:p w14:paraId="1E1EF1BC">
      <w:pPr>
        <w:rPr>
          <w:rFonts w:ascii="仿宋" w:hAnsi="仿宋"/>
          <w:b/>
          <w:sz w:val="24"/>
          <w:szCs w:val="24"/>
        </w:rPr>
      </w:pPr>
    </w:p>
    <w:p w14:paraId="07BD9347">
      <w:pPr>
        <w:spacing w:line="420" w:lineRule="exact"/>
        <w:jc w:val="center"/>
        <w:rPr>
          <w:rFonts w:ascii="方正宋黑简体" w:hAnsi="宋体" w:eastAsia="方正宋黑简体" w:cs="黑体"/>
          <w:b/>
          <w:bCs/>
          <w:sz w:val="32"/>
          <w:szCs w:val="32"/>
        </w:rPr>
      </w:pPr>
      <w:bookmarkStart w:id="23" w:name="_Toc466549690"/>
    </w:p>
    <w:p w14:paraId="57F4EBC5">
      <w:pPr>
        <w:spacing w:line="420" w:lineRule="exact"/>
        <w:jc w:val="center"/>
        <w:rPr>
          <w:rFonts w:ascii="方正宋黑简体" w:hAnsi="宋体" w:eastAsia="方正宋黑简体" w:cs="黑体"/>
          <w:b/>
          <w:bCs/>
          <w:sz w:val="32"/>
          <w:szCs w:val="32"/>
        </w:rPr>
      </w:pPr>
    </w:p>
    <w:p w14:paraId="5B3409AE">
      <w:pPr>
        <w:spacing w:line="420" w:lineRule="exact"/>
        <w:jc w:val="center"/>
        <w:rPr>
          <w:rFonts w:ascii="方正宋黑简体" w:hAnsi="宋体" w:eastAsia="方正宋黑简体" w:cs="黑体"/>
          <w:b/>
          <w:bCs/>
          <w:sz w:val="32"/>
          <w:szCs w:val="32"/>
        </w:rPr>
      </w:pPr>
    </w:p>
    <w:p w14:paraId="3DA31162">
      <w:pPr>
        <w:spacing w:line="420" w:lineRule="exact"/>
        <w:jc w:val="center"/>
        <w:rPr>
          <w:rFonts w:ascii="方正宋黑简体" w:hAnsi="宋体" w:eastAsia="方正宋黑简体" w:cs="黑体"/>
          <w:b/>
          <w:bCs/>
          <w:sz w:val="32"/>
          <w:szCs w:val="32"/>
        </w:rPr>
      </w:pPr>
    </w:p>
    <w:p w14:paraId="51108EEE">
      <w:pPr>
        <w:pStyle w:val="8"/>
        <w:rPr>
          <w:rFonts w:ascii="方正宋黑简体" w:hAnsi="宋体" w:eastAsia="方正宋黑简体" w:cs="黑体"/>
          <w:b/>
          <w:bCs/>
          <w:sz w:val="32"/>
          <w:szCs w:val="32"/>
        </w:rPr>
      </w:pPr>
    </w:p>
    <w:p w14:paraId="059989CC">
      <w:pPr>
        <w:pStyle w:val="8"/>
        <w:rPr>
          <w:rFonts w:ascii="方正宋黑简体" w:hAnsi="宋体" w:eastAsia="方正宋黑简体" w:cs="黑体"/>
          <w:b/>
          <w:bCs/>
          <w:sz w:val="32"/>
          <w:szCs w:val="32"/>
        </w:rPr>
      </w:pPr>
    </w:p>
    <w:p w14:paraId="05CE2FB3">
      <w:pPr>
        <w:pStyle w:val="8"/>
        <w:rPr>
          <w:rFonts w:ascii="方正宋黑简体" w:hAnsi="宋体" w:eastAsia="方正宋黑简体" w:cs="黑体"/>
          <w:b/>
          <w:bCs/>
          <w:sz w:val="32"/>
          <w:szCs w:val="32"/>
        </w:rPr>
      </w:pPr>
    </w:p>
    <w:p w14:paraId="7138E8F9">
      <w:pPr>
        <w:pStyle w:val="8"/>
        <w:ind w:left="0" w:leftChars="0" w:firstLine="0" w:firstLineChars="0"/>
        <w:rPr>
          <w:rFonts w:ascii="方正宋黑简体" w:hAnsi="宋体" w:eastAsia="方正宋黑简体" w:cs="黑体"/>
          <w:b/>
          <w:bCs/>
          <w:sz w:val="32"/>
          <w:szCs w:val="32"/>
        </w:rPr>
      </w:pPr>
    </w:p>
    <w:p w14:paraId="60D0D691">
      <w:pPr>
        <w:pStyle w:val="8"/>
        <w:ind w:left="0" w:leftChars="0" w:firstLine="0" w:firstLineChars="0"/>
        <w:rPr>
          <w:rFonts w:ascii="方正宋黑简体" w:hAnsi="宋体" w:eastAsia="方正宋黑简体" w:cs="黑体"/>
          <w:b/>
          <w:bCs/>
          <w:sz w:val="32"/>
          <w:szCs w:val="32"/>
        </w:rPr>
      </w:pPr>
    </w:p>
    <w:p w14:paraId="11DD2239">
      <w:pPr>
        <w:pStyle w:val="8"/>
        <w:ind w:left="0" w:leftChars="0" w:firstLine="0" w:firstLineChars="0"/>
        <w:rPr>
          <w:rFonts w:ascii="方正宋黑简体" w:hAnsi="宋体" w:eastAsia="方正宋黑简体" w:cs="黑体"/>
          <w:b/>
          <w:bCs/>
          <w:sz w:val="32"/>
          <w:szCs w:val="32"/>
        </w:rPr>
      </w:pPr>
    </w:p>
    <w:p w14:paraId="33AF4E2E">
      <w:pPr>
        <w:pStyle w:val="8"/>
        <w:ind w:left="0" w:leftChars="0" w:firstLine="0" w:firstLineChars="0"/>
        <w:rPr>
          <w:rFonts w:ascii="方正宋黑简体" w:hAnsi="宋体" w:eastAsia="方正宋黑简体" w:cs="黑体"/>
          <w:b/>
          <w:bCs/>
          <w:sz w:val="32"/>
          <w:szCs w:val="32"/>
        </w:rPr>
      </w:pPr>
    </w:p>
    <w:p w14:paraId="720A9754">
      <w:pPr>
        <w:pStyle w:val="8"/>
        <w:ind w:left="0" w:leftChars="0" w:firstLine="0" w:firstLineChars="0"/>
        <w:rPr>
          <w:rFonts w:ascii="方正宋黑简体" w:hAnsi="宋体" w:eastAsia="方正宋黑简体" w:cs="黑体"/>
          <w:b/>
          <w:bCs/>
          <w:sz w:val="32"/>
          <w:szCs w:val="32"/>
        </w:rPr>
      </w:pPr>
    </w:p>
    <w:p w14:paraId="0568ACF7">
      <w:pPr>
        <w:rPr>
          <w:rFonts w:ascii="方正宋黑简体" w:hAnsi="宋体" w:eastAsia="方正宋黑简体" w:cs="黑体"/>
          <w:b/>
          <w:bCs/>
          <w:sz w:val="32"/>
          <w:szCs w:val="32"/>
        </w:rPr>
      </w:pPr>
    </w:p>
    <w:p w14:paraId="3B10E22F">
      <w:pPr>
        <w:rPr>
          <w:rFonts w:ascii="方正宋黑简体" w:hAnsi="宋体" w:eastAsia="方正宋黑简体" w:cs="黑体"/>
          <w:b/>
          <w:bCs/>
          <w:sz w:val="32"/>
          <w:szCs w:val="32"/>
        </w:rPr>
      </w:pPr>
    </w:p>
    <w:p w14:paraId="2B30750A">
      <w:pPr>
        <w:pStyle w:val="8"/>
        <w:ind w:left="0" w:leftChars="0" w:firstLine="0" w:firstLineChars="0"/>
        <w:rPr>
          <w:rFonts w:ascii="方正宋黑简体" w:hAnsi="宋体" w:eastAsia="方正宋黑简体" w:cs="黑体"/>
          <w:b/>
          <w:bCs/>
          <w:sz w:val="32"/>
          <w:szCs w:val="32"/>
        </w:rPr>
      </w:pPr>
    </w:p>
    <w:p w14:paraId="364FED98">
      <w:pPr>
        <w:pStyle w:val="8"/>
        <w:ind w:left="0" w:leftChars="0" w:firstLine="0" w:firstLineChars="0"/>
        <w:rPr>
          <w:rFonts w:ascii="方正宋黑简体" w:hAnsi="宋体" w:eastAsia="方正宋黑简体" w:cs="黑体"/>
          <w:b/>
          <w:bCs/>
          <w:sz w:val="32"/>
          <w:szCs w:val="32"/>
        </w:rPr>
      </w:pPr>
    </w:p>
    <w:p w14:paraId="1743C4BF">
      <w:pPr>
        <w:numPr>
          <w:ilvl w:val="0"/>
          <w:numId w:val="1"/>
        </w:numPr>
        <w:spacing w:line="420" w:lineRule="exact"/>
        <w:jc w:val="center"/>
        <w:outlineLvl w:val="1"/>
        <w:rPr>
          <w:rFonts w:hint="eastAsia" w:ascii="方正宋黑简体" w:hAnsi="宋体" w:eastAsia="方正宋黑简体" w:cs="黑体"/>
          <w:b/>
          <w:bCs/>
          <w:sz w:val="32"/>
          <w:szCs w:val="32"/>
        </w:rPr>
      </w:pPr>
      <w:bookmarkStart w:id="24" w:name="_Toc11627"/>
      <w:r>
        <w:rPr>
          <w:rFonts w:hint="eastAsia" w:ascii="方正宋黑简体" w:hAnsi="宋体" w:eastAsia="方正宋黑简体" w:cs="黑体"/>
          <w:b/>
          <w:bCs/>
          <w:sz w:val="32"/>
          <w:szCs w:val="32"/>
        </w:rPr>
        <w:t>采购需求</w:t>
      </w:r>
      <w:bookmarkEnd w:id="23"/>
      <w:bookmarkEnd w:id="24"/>
      <w:bookmarkStart w:id="25" w:name="_Toc466549691"/>
    </w:p>
    <w:p w14:paraId="7339B5A9">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一、服务内容：</w:t>
      </w:r>
    </w:p>
    <w:p w14:paraId="36348647">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对采购人按照企业会计准则编制的2024年12月31日、2023年12月31日的合并及母公司资产负债表，2024年度、2023年度的合并及母公司利润表、合并及母公司现金流量表、合并及母公司所有者权益（或股东权益）变动表以及相关财务报表附注（以下统称财务报表）进行审计；</w:t>
      </w:r>
    </w:p>
    <w:p w14:paraId="732BE1C3">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通过执行审计工作，对财务报表的下列方面发表审计意见：（1）财务报表是否在所有重大方面按照企业会计准则的规定编制；（2）财务报表是否在所有重大方面公允反映了采购人2024年12月31日、2023年12月31日的合并及母公司财务状况以及2024年度、2023年度的合并及母公司经营成果和现金流量。</w:t>
      </w:r>
    </w:p>
    <w:p w14:paraId="27240A2F">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（3）供应商审阅甲方的2025年1-6月合并及母公司财务报表。</w:t>
      </w:r>
    </w:p>
    <w:p w14:paraId="78E6A9AB">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（4）服务期限：自合同签订之日起30日内出具财务审计报告。</w:t>
      </w:r>
    </w:p>
    <w:p w14:paraId="3AF0EE0E">
      <w:pPr>
        <w:spacing w:line="480" w:lineRule="auto"/>
        <w:ind w:firstLine="560" w:firstLineChars="200"/>
        <w:rPr>
          <w:rFonts w:hint="eastAsia" w:ascii="宋体" w:hAnsi="宋体" w:eastAsia="宋体" w:cs="Times New Roman"/>
          <w:color w:val="auto"/>
          <w:sz w:val="24"/>
          <w:szCs w:val="24"/>
          <w:lang w:val="en-US" w:eastAsia="zh-CN"/>
        </w:rPr>
      </w:pPr>
      <w:r>
        <w:rPr>
          <w:rFonts w:hint="eastAsia" w:ascii="仿宋" w:hAnsi="仿宋" w:eastAsia="仿宋" w:cs="仿宋"/>
          <w:b w:val="0"/>
          <w:bCs/>
          <w:color w:val="auto"/>
          <w:sz w:val="28"/>
          <w:szCs w:val="28"/>
          <w:lang w:val="en-US" w:eastAsia="zh-CN"/>
        </w:rPr>
        <w:t>二、报价要求：</w:t>
      </w:r>
      <w:r>
        <w:rPr>
          <w:rFonts w:hint="eastAsia" w:ascii="仿宋" w:hAnsi="仿宋" w:eastAsia="仿宋" w:cs="仿宋"/>
          <w:color w:val="auto"/>
          <w:sz w:val="28"/>
          <w:szCs w:val="28"/>
          <w:lang w:val="en-US" w:eastAsia="zh-CN"/>
        </w:rPr>
        <w:t>本项目固定总价报价，报价包含完成本项目所产生的一切费用，采购人后期不再追加任何费用，供应商报价时应综合考虑报价风险。</w:t>
      </w:r>
    </w:p>
    <w:bookmarkEnd w:id="25"/>
    <w:p w14:paraId="5088CC8A">
      <w:pPr>
        <w:rPr>
          <w:rFonts w:hint="eastAsia"/>
        </w:rPr>
      </w:pPr>
      <w:bookmarkStart w:id="26" w:name="_Toc466549692"/>
    </w:p>
    <w:p w14:paraId="7AB7466A">
      <w:pPr>
        <w:pStyle w:val="8"/>
        <w:rPr>
          <w:rFonts w:hint="eastAsia"/>
        </w:rPr>
      </w:pPr>
    </w:p>
    <w:p w14:paraId="2855DE5C">
      <w:pPr>
        <w:rPr>
          <w:rFonts w:hint="eastAsia"/>
        </w:rPr>
      </w:pPr>
    </w:p>
    <w:p w14:paraId="555F8E7B">
      <w:pPr>
        <w:rPr>
          <w:rFonts w:hint="eastAsia"/>
        </w:rPr>
      </w:pPr>
    </w:p>
    <w:p w14:paraId="4126A21E">
      <w:pPr>
        <w:rPr>
          <w:rFonts w:hint="eastAsia"/>
        </w:rPr>
      </w:pPr>
    </w:p>
    <w:p w14:paraId="561123E6">
      <w:pPr>
        <w:rPr>
          <w:rFonts w:hint="eastAsia"/>
        </w:rPr>
      </w:pPr>
    </w:p>
    <w:p w14:paraId="68E1110C">
      <w:pPr>
        <w:rPr>
          <w:rFonts w:hint="eastAsia"/>
        </w:rPr>
      </w:pPr>
    </w:p>
    <w:p w14:paraId="39708994">
      <w:pPr>
        <w:rPr>
          <w:rFonts w:hint="eastAsia"/>
        </w:rPr>
      </w:pPr>
    </w:p>
    <w:p w14:paraId="6AC2C5A8">
      <w:pPr>
        <w:rPr>
          <w:rFonts w:hint="eastAsia"/>
        </w:rPr>
      </w:pPr>
    </w:p>
    <w:p w14:paraId="50FAB35A">
      <w:pPr>
        <w:spacing w:line="420" w:lineRule="exact"/>
        <w:jc w:val="center"/>
        <w:outlineLvl w:val="1"/>
        <w:rPr>
          <w:rFonts w:ascii="方正宋黑简体" w:hAnsi="宋体" w:eastAsia="方正宋黑简体" w:cs="黑体"/>
          <w:b/>
          <w:bCs/>
          <w:color w:val="auto"/>
          <w:sz w:val="32"/>
          <w:szCs w:val="32"/>
        </w:rPr>
      </w:pPr>
      <w:bookmarkStart w:id="27" w:name="_Toc9773"/>
      <w:r>
        <w:rPr>
          <w:rFonts w:hint="eastAsia" w:ascii="方正宋黑简体" w:hAnsi="宋体" w:eastAsia="方正宋黑简体" w:cs="黑体"/>
          <w:b/>
          <w:bCs/>
          <w:color w:val="auto"/>
          <w:sz w:val="32"/>
          <w:szCs w:val="32"/>
        </w:rPr>
        <w:t>八、合同格式</w:t>
      </w:r>
      <w:bookmarkEnd w:id="27"/>
    </w:p>
    <w:p w14:paraId="6B8C9E2B">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w:t>
      </w:r>
      <w:r>
        <w:rPr>
          <w:rFonts w:hint="eastAsia" w:ascii="微软雅黑" w:hAnsi="微软雅黑" w:cs="宋体"/>
          <w:color w:val="auto"/>
          <w:sz w:val="24"/>
          <w:szCs w:val="24"/>
          <w:lang w:val="en-US" w:eastAsia="zh-CN"/>
        </w:rPr>
        <w:t>服务</w:t>
      </w:r>
      <w:r>
        <w:rPr>
          <w:rFonts w:hint="eastAsia" w:ascii="微软雅黑" w:hAnsi="微软雅黑" w:cs="宋体"/>
          <w:color w:val="auto"/>
          <w:sz w:val="24"/>
          <w:szCs w:val="24"/>
        </w:rPr>
        <w:t>类合同格式（参考）</w:t>
      </w:r>
    </w:p>
    <w:p w14:paraId="63099AEB">
      <w:pPr>
        <w:pStyle w:val="3"/>
        <w:ind w:firstLine="2801" w:firstLineChars="900"/>
        <w:jc w:val="both"/>
        <w:outlineLvl w:val="9"/>
      </w:pPr>
    </w:p>
    <w:p w14:paraId="4BA73A5B">
      <w:pPr>
        <w:pStyle w:val="3"/>
        <w:ind w:left="0" w:leftChars="0" w:firstLine="0" w:firstLineChars="0"/>
        <w:jc w:val="both"/>
        <w:outlineLvl w:val="9"/>
      </w:pPr>
    </w:p>
    <w:p w14:paraId="3811F52E">
      <w:pPr>
        <w:pStyle w:val="3"/>
        <w:ind w:firstLine="2801" w:firstLineChars="900"/>
        <w:jc w:val="both"/>
        <w:outlineLvl w:val="9"/>
      </w:pPr>
    </w:p>
    <w:p w14:paraId="36B85BDC">
      <w:pPr>
        <w:pStyle w:val="3"/>
        <w:ind w:firstLine="2801" w:firstLineChars="900"/>
        <w:jc w:val="both"/>
        <w:outlineLvl w:val="9"/>
      </w:pPr>
    </w:p>
    <w:p w14:paraId="314F12A2">
      <w:pPr>
        <w:pStyle w:val="3"/>
        <w:ind w:firstLine="2801" w:firstLineChars="900"/>
        <w:jc w:val="both"/>
      </w:pPr>
      <w:bookmarkStart w:id="28" w:name="_Toc32103"/>
      <w:r>
        <w:t>第一部分 合同书</w:t>
      </w:r>
      <w:bookmarkEnd w:id="28"/>
    </w:p>
    <w:p w14:paraId="7CB234BD">
      <w:pPr>
        <w:pStyle w:val="11"/>
        <w:rPr>
          <w:b/>
          <w:sz w:val="28"/>
          <w:szCs w:val="28"/>
        </w:rPr>
      </w:pPr>
    </w:p>
    <w:p w14:paraId="3B2607A3">
      <w:pPr>
        <w:pStyle w:val="11"/>
        <w:rPr>
          <w:b/>
          <w:sz w:val="28"/>
          <w:szCs w:val="28"/>
        </w:rPr>
      </w:pPr>
    </w:p>
    <w:p w14:paraId="0B227803">
      <w:pPr>
        <w:pStyle w:val="11"/>
        <w:spacing w:before="11"/>
        <w:rPr>
          <w:b/>
          <w:sz w:val="28"/>
          <w:szCs w:val="28"/>
        </w:rPr>
      </w:pPr>
    </w:p>
    <w:p w14:paraId="3A460A87">
      <w:pPr>
        <w:ind w:left="358" w:right="155"/>
        <w:jc w:val="center"/>
        <w:rPr>
          <w:sz w:val="24"/>
          <w:szCs w:val="24"/>
        </w:rPr>
      </w:pPr>
      <w:r>
        <w:rPr>
          <w:rFonts w:hint="eastAsia"/>
          <w:sz w:val="24"/>
          <w:szCs w:val="24"/>
        </w:rPr>
        <w:t xml:space="preserve"> </w:t>
      </w:r>
      <w:r>
        <w:rPr>
          <w:sz w:val="24"/>
          <w:szCs w:val="24"/>
        </w:rPr>
        <w:t>项目名称：</w:t>
      </w:r>
      <w:r>
        <w:rPr>
          <w:sz w:val="24"/>
          <w:szCs w:val="24"/>
          <w:u w:val="single"/>
        </w:rPr>
        <w:t>某项目</w:t>
      </w:r>
      <w:r>
        <w:rPr>
          <w:sz w:val="24"/>
          <w:szCs w:val="24"/>
        </w:rPr>
        <w:t>（分包项目须填写完整的分包号及分包名称）</w:t>
      </w:r>
    </w:p>
    <w:p w14:paraId="578EC9FF">
      <w:pPr>
        <w:pStyle w:val="11"/>
        <w:spacing w:before="6"/>
        <w:rPr>
          <w:sz w:val="24"/>
          <w:szCs w:val="24"/>
        </w:rPr>
      </w:pPr>
    </w:p>
    <w:p w14:paraId="1F631D9E">
      <w:pPr>
        <w:pStyle w:val="11"/>
        <w:spacing w:before="66"/>
        <w:ind w:left="1474"/>
        <w:rPr>
          <w:sz w:val="24"/>
          <w:szCs w:val="24"/>
        </w:rPr>
      </w:pPr>
      <w:r>
        <w:rPr>
          <w:sz w:val="24"/>
          <w:szCs w:val="24"/>
        </w:rPr>
        <w:t>项目编号：</w:t>
      </w:r>
      <w:r>
        <w:rPr>
          <w:sz w:val="24"/>
          <w:szCs w:val="24"/>
          <w:u w:val="single"/>
        </w:rPr>
        <w:t>某编号</w:t>
      </w:r>
    </w:p>
    <w:p w14:paraId="72770EEA">
      <w:pPr>
        <w:pStyle w:val="11"/>
        <w:spacing w:before="2"/>
        <w:rPr>
          <w:sz w:val="24"/>
          <w:szCs w:val="24"/>
        </w:rPr>
      </w:pPr>
    </w:p>
    <w:p w14:paraId="3934EC42">
      <w:pPr>
        <w:pStyle w:val="11"/>
        <w:tabs>
          <w:tab w:val="left" w:pos="6930"/>
        </w:tabs>
        <w:spacing w:before="74"/>
        <w:ind w:left="1474"/>
        <w:rPr>
          <w:sz w:val="24"/>
          <w:szCs w:val="24"/>
        </w:rPr>
      </w:pPr>
      <w:r>
        <w:rPr>
          <w:sz w:val="24"/>
          <w:szCs w:val="24"/>
        </w:rPr>
        <w:t>甲方（采购人）：</w:t>
      </w:r>
      <w:r>
        <w:rPr>
          <w:sz w:val="24"/>
          <w:szCs w:val="24"/>
          <w:u w:val="single"/>
        </w:rPr>
        <w:t xml:space="preserve"> </w:t>
      </w:r>
      <w:r>
        <w:rPr>
          <w:sz w:val="24"/>
          <w:szCs w:val="24"/>
          <w:u w:val="single"/>
        </w:rPr>
        <w:tab/>
      </w:r>
    </w:p>
    <w:p w14:paraId="2A11C4A5">
      <w:pPr>
        <w:pStyle w:val="11"/>
        <w:rPr>
          <w:sz w:val="24"/>
          <w:szCs w:val="24"/>
        </w:rPr>
      </w:pPr>
    </w:p>
    <w:p w14:paraId="2CA5A6F5">
      <w:pPr>
        <w:pStyle w:val="11"/>
        <w:tabs>
          <w:tab w:val="left" w:pos="7410"/>
        </w:tabs>
        <w:spacing w:before="206"/>
        <w:ind w:left="1474"/>
        <w:rPr>
          <w:sz w:val="24"/>
          <w:szCs w:val="24"/>
        </w:rPr>
      </w:pPr>
      <w:r>
        <w:rPr>
          <w:sz w:val="24"/>
          <w:szCs w:val="24"/>
        </w:rPr>
        <w:t>乙方（成交供应商）：</w:t>
      </w:r>
      <w:r>
        <w:rPr>
          <w:sz w:val="24"/>
          <w:szCs w:val="24"/>
          <w:u w:val="single"/>
        </w:rPr>
        <w:t xml:space="preserve"> </w:t>
      </w:r>
      <w:r>
        <w:rPr>
          <w:sz w:val="24"/>
          <w:szCs w:val="24"/>
          <w:u w:val="single"/>
        </w:rPr>
        <w:tab/>
      </w:r>
    </w:p>
    <w:p w14:paraId="451721AF">
      <w:pPr>
        <w:pStyle w:val="11"/>
        <w:rPr>
          <w:sz w:val="24"/>
          <w:szCs w:val="24"/>
        </w:rPr>
      </w:pPr>
    </w:p>
    <w:p w14:paraId="7369EF36">
      <w:pPr>
        <w:pStyle w:val="11"/>
        <w:tabs>
          <w:tab w:val="left" w:pos="6930"/>
        </w:tabs>
        <w:spacing w:before="205"/>
        <w:ind w:left="1474"/>
        <w:rPr>
          <w:sz w:val="24"/>
          <w:szCs w:val="24"/>
        </w:rPr>
      </w:pPr>
      <w:r>
        <w:rPr>
          <w:sz w:val="24"/>
          <w:szCs w:val="24"/>
        </w:rPr>
        <w:t>签订地：</w:t>
      </w:r>
      <w:r>
        <w:rPr>
          <w:sz w:val="24"/>
          <w:szCs w:val="24"/>
          <w:u w:val="single"/>
        </w:rPr>
        <w:t xml:space="preserve"> </w:t>
      </w:r>
      <w:r>
        <w:rPr>
          <w:sz w:val="24"/>
          <w:szCs w:val="24"/>
          <w:u w:val="single"/>
        </w:rPr>
        <w:tab/>
      </w:r>
    </w:p>
    <w:p w14:paraId="2588AD39">
      <w:pPr>
        <w:pStyle w:val="11"/>
        <w:rPr>
          <w:sz w:val="24"/>
          <w:szCs w:val="24"/>
        </w:rPr>
      </w:pPr>
    </w:p>
    <w:p w14:paraId="3F910DF2">
      <w:pPr>
        <w:pStyle w:val="11"/>
        <w:tabs>
          <w:tab w:val="left" w:pos="4475"/>
          <w:tab w:val="left" w:pos="5555"/>
          <w:tab w:val="left" w:pos="6635"/>
        </w:tabs>
        <w:spacing w:before="204"/>
        <w:ind w:left="1474"/>
        <w:rPr>
          <w:sz w:val="24"/>
          <w:szCs w:val="24"/>
        </w:rPr>
      </w:pPr>
      <w:r>
        <w:rPr>
          <w:sz w:val="24"/>
          <w:szCs w:val="24"/>
        </w:rPr>
        <w:t>签订日期：</w:t>
      </w:r>
      <w:r>
        <w:rPr>
          <w:sz w:val="24"/>
          <w:szCs w:val="24"/>
          <w:u w:val="single"/>
        </w:rPr>
        <w:t xml:space="preserve"> </w:t>
      </w:r>
      <w:r>
        <w:rPr>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14:paraId="2A2A9E51">
      <w:pPr>
        <w:rPr>
          <w:sz w:val="21"/>
          <w:szCs w:val="21"/>
        </w:rPr>
        <w:sectPr>
          <w:footerReference r:id="rId8" w:type="default"/>
          <w:pgSz w:w="11910" w:h="16850"/>
          <w:pgMar w:top="1400" w:right="1140" w:bottom="1460" w:left="1300" w:header="877" w:footer="1266" w:gutter="0"/>
          <w:pgNumType w:fmt="decimal"/>
          <w:cols w:space="720" w:num="1"/>
        </w:sectPr>
      </w:pPr>
    </w:p>
    <w:p w14:paraId="6B43E951">
      <w:pPr>
        <w:pStyle w:val="11"/>
        <w:spacing w:before="104" w:line="360" w:lineRule="auto"/>
        <w:ind w:left="231" w:right="328"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rFonts w:hint="eastAsia"/>
          <w:sz w:val="21"/>
          <w:szCs w:val="21"/>
          <w:u w:val="single"/>
          <w:lang w:val="en-US" w:eastAsia="zh-CN"/>
        </w:rPr>
        <w:t>询价</w:t>
      </w:r>
      <w:r>
        <w:rPr>
          <w:sz w:val="21"/>
          <w:szCs w:val="21"/>
        </w:rPr>
        <w:t>方式采购活动，经</w:t>
      </w:r>
      <w:r>
        <w:rPr>
          <w:rFonts w:hint="eastAsia"/>
          <w:sz w:val="21"/>
          <w:szCs w:val="21"/>
          <w:u w:val="single"/>
          <w:lang w:val="en-US" w:eastAsia="zh-CN"/>
        </w:rPr>
        <w:t>询价</w:t>
      </w:r>
      <w:r>
        <w:rPr>
          <w:sz w:val="21"/>
          <w:szCs w:val="21"/>
          <w:u w:val="single"/>
        </w:rPr>
        <w:t>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14:paraId="0ADF6B0F">
      <w:pPr>
        <w:pStyle w:val="11"/>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14:paraId="341591E8">
      <w:pPr>
        <w:pStyle w:val="4"/>
        <w:numPr>
          <w:ilvl w:val="1"/>
          <w:numId w:val="2"/>
        </w:numPr>
        <w:tabs>
          <w:tab w:val="left" w:pos="1110"/>
        </w:tabs>
        <w:spacing w:before="2" w:line="360" w:lineRule="auto"/>
        <w:rPr>
          <w:sz w:val="21"/>
          <w:szCs w:val="21"/>
        </w:rPr>
      </w:pPr>
      <w:bookmarkStart w:id="29" w:name="_Toc27817"/>
      <w:r>
        <w:rPr>
          <w:sz w:val="21"/>
          <w:szCs w:val="21"/>
        </w:rPr>
        <w:t>合同组成部分</w:t>
      </w:r>
      <w:bookmarkEnd w:id="29"/>
    </w:p>
    <w:p w14:paraId="07B831BF">
      <w:pPr>
        <w:pStyle w:val="11"/>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1FA942">
      <w:pPr>
        <w:pStyle w:val="45"/>
        <w:numPr>
          <w:ilvl w:val="2"/>
          <w:numId w:val="2"/>
        </w:numPr>
        <w:spacing w:before="2" w:line="360" w:lineRule="auto"/>
        <w:ind w:left="669" w:leftChars="304" w:firstLine="207" w:firstLineChars="99"/>
        <w:jc w:val="both"/>
        <w:rPr>
          <w:sz w:val="21"/>
          <w:szCs w:val="21"/>
        </w:rPr>
      </w:pPr>
      <w:r>
        <w:rPr>
          <w:sz w:val="21"/>
          <w:szCs w:val="21"/>
        </w:rPr>
        <w:t>本合同及其补充合同、变更协议；</w:t>
      </w:r>
    </w:p>
    <w:p w14:paraId="4D85674E">
      <w:pPr>
        <w:pStyle w:val="45"/>
        <w:numPr>
          <w:ilvl w:val="2"/>
          <w:numId w:val="2"/>
        </w:numPr>
        <w:tabs>
          <w:tab w:val="left" w:pos="1269"/>
        </w:tabs>
        <w:spacing w:before="161" w:line="360" w:lineRule="auto"/>
        <w:ind w:left="669" w:leftChars="304" w:firstLine="207" w:firstLineChars="99"/>
        <w:jc w:val="both"/>
        <w:rPr>
          <w:sz w:val="21"/>
          <w:szCs w:val="21"/>
        </w:rPr>
      </w:pPr>
      <w:r>
        <w:rPr>
          <w:sz w:val="21"/>
          <w:szCs w:val="21"/>
        </w:rPr>
        <w:t>成交通知书；</w:t>
      </w:r>
    </w:p>
    <w:p w14:paraId="349C2B62">
      <w:pPr>
        <w:pStyle w:val="45"/>
        <w:numPr>
          <w:ilvl w:val="2"/>
          <w:numId w:val="2"/>
        </w:numPr>
        <w:tabs>
          <w:tab w:val="left" w:pos="1269"/>
        </w:tabs>
        <w:spacing w:before="160" w:line="360" w:lineRule="auto"/>
        <w:ind w:left="669" w:leftChars="304" w:firstLine="207" w:firstLineChars="99"/>
        <w:jc w:val="both"/>
        <w:rPr>
          <w:sz w:val="21"/>
          <w:szCs w:val="21"/>
        </w:rPr>
      </w:pPr>
      <w:r>
        <w:rPr>
          <w:sz w:val="21"/>
          <w:szCs w:val="21"/>
        </w:rPr>
        <w:t>响应文件（含澄清或者说明文件）；</w:t>
      </w:r>
    </w:p>
    <w:p w14:paraId="1037767F">
      <w:pPr>
        <w:pStyle w:val="45"/>
        <w:numPr>
          <w:ilvl w:val="2"/>
          <w:numId w:val="2"/>
        </w:numPr>
        <w:tabs>
          <w:tab w:val="left" w:pos="1269"/>
        </w:tabs>
        <w:spacing w:before="161" w:line="360" w:lineRule="auto"/>
        <w:ind w:left="669" w:leftChars="304" w:firstLine="207" w:firstLineChars="99"/>
        <w:jc w:val="both"/>
        <w:rPr>
          <w:sz w:val="21"/>
          <w:szCs w:val="21"/>
        </w:rPr>
      </w:pPr>
      <w:r>
        <w:rPr>
          <w:rFonts w:hint="eastAsia"/>
          <w:sz w:val="21"/>
          <w:szCs w:val="21"/>
          <w:lang w:val="en-US" w:eastAsia="zh-CN"/>
        </w:rPr>
        <w:t>询价</w:t>
      </w:r>
      <w:r>
        <w:rPr>
          <w:sz w:val="21"/>
          <w:szCs w:val="21"/>
        </w:rPr>
        <w:t>文件（含澄清或者修改文件）；</w:t>
      </w:r>
    </w:p>
    <w:p w14:paraId="3598E3F1">
      <w:pPr>
        <w:pStyle w:val="45"/>
        <w:numPr>
          <w:ilvl w:val="2"/>
          <w:numId w:val="2"/>
        </w:numPr>
        <w:tabs>
          <w:tab w:val="left" w:pos="1269"/>
        </w:tabs>
        <w:spacing w:before="160" w:line="360" w:lineRule="auto"/>
        <w:ind w:left="669" w:leftChars="304" w:firstLine="207" w:firstLineChars="99"/>
        <w:jc w:val="both"/>
        <w:rPr>
          <w:sz w:val="21"/>
          <w:szCs w:val="21"/>
        </w:rPr>
      </w:pPr>
      <w:r>
        <w:rPr>
          <w:sz w:val="21"/>
          <w:szCs w:val="21"/>
        </w:rPr>
        <w:t>其他相关采购文件。</w:t>
      </w:r>
    </w:p>
    <w:p w14:paraId="71E12687">
      <w:pPr>
        <w:pStyle w:val="4"/>
        <w:numPr>
          <w:ilvl w:val="1"/>
          <w:numId w:val="2"/>
        </w:numPr>
        <w:tabs>
          <w:tab w:val="left" w:pos="1110"/>
        </w:tabs>
        <w:spacing w:before="161" w:line="360" w:lineRule="auto"/>
        <w:rPr>
          <w:sz w:val="21"/>
          <w:szCs w:val="21"/>
        </w:rPr>
      </w:pPr>
      <w:bookmarkStart w:id="30" w:name="_Toc21439"/>
      <w:r>
        <w:rPr>
          <w:sz w:val="21"/>
          <w:szCs w:val="21"/>
        </w:rPr>
        <w:t>服务</w:t>
      </w:r>
      <w:bookmarkEnd w:id="30"/>
    </w:p>
    <w:p w14:paraId="129A0541">
      <w:pPr>
        <w:pStyle w:val="45"/>
        <w:numPr>
          <w:ilvl w:val="0"/>
          <w:numId w:val="0"/>
        </w:numPr>
        <w:tabs>
          <w:tab w:val="left" w:pos="1269"/>
          <w:tab w:val="left" w:pos="7622"/>
        </w:tabs>
        <w:spacing w:before="160" w:line="360" w:lineRule="auto"/>
        <w:ind w:leftChars="200"/>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14:paraId="7029B9DE">
      <w:pPr>
        <w:pStyle w:val="45"/>
        <w:numPr>
          <w:ilvl w:val="0"/>
          <w:numId w:val="0"/>
        </w:numPr>
        <w:tabs>
          <w:tab w:val="left" w:pos="1269"/>
          <w:tab w:val="left" w:pos="7622"/>
        </w:tabs>
        <w:spacing w:before="161" w:line="360" w:lineRule="auto"/>
        <w:ind w:leftChars="200"/>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14:paraId="680DE3B2">
      <w:pPr>
        <w:pStyle w:val="45"/>
        <w:numPr>
          <w:ilvl w:val="0"/>
          <w:numId w:val="0"/>
        </w:numPr>
        <w:tabs>
          <w:tab w:val="left" w:pos="1269"/>
          <w:tab w:val="left" w:pos="7622"/>
        </w:tabs>
        <w:spacing w:before="160" w:line="360" w:lineRule="auto"/>
        <w:ind w:leftChars="200"/>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14:paraId="44A71A20">
      <w:pPr>
        <w:pStyle w:val="4"/>
        <w:numPr>
          <w:ilvl w:val="1"/>
          <w:numId w:val="2"/>
        </w:numPr>
        <w:tabs>
          <w:tab w:val="left" w:pos="1110"/>
        </w:tabs>
        <w:spacing w:before="161" w:line="360" w:lineRule="auto"/>
        <w:rPr>
          <w:sz w:val="21"/>
          <w:szCs w:val="21"/>
        </w:rPr>
      </w:pPr>
      <w:bookmarkStart w:id="31" w:name="_Toc1240"/>
      <w:r>
        <w:rPr>
          <w:sz w:val="21"/>
          <w:szCs w:val="21"/>
        </w:rPr>
        <w:t>价款</w:t>
      </w:r>
      <w:bookmarkEnd w:id="31"/>
    </w:p>
    <w:p w14:paraId="09D98E4B">
      <w:pPr>
        <w:pStyle w:val="11"/>
        <w:tabs>
          <w:tab w:val="left" w:pos="3623"/>
          <w:tab w:val="left" w:pos="7238"/>
        </w:tabs>
        <w:spacing w:before="160" w:line="360" w:lineRule="auto"/>
        <w:ind w:left="666" w:right="1657"/>
        <w:rPr>
          <w:sz w:val="21"/>
          <w:szCs w:val="21"/>
        </w:rPr>
      </w:pPr>
    </w:p>
    <w:p w14:paraId="3FEF2B59">
      <w:pPr>
        <w:pStyle w:val="11"/>
        <w:tabs>
          <w:tab w:val="left" w:pos="3623"/>
          <w:tab w:val="left" w:pos="7238"/>
        </w:tabs>
        <w:spacing w:before="160" w:line="360" w:lineRule="auto"/>
        <w:ind w:left="666" w:right="1657"/>
        <w:rPr>
          <w:sz w:val="21"/>
          <w:szCs w:val="21"/>
        </w:rPr>
      </w:pPr>
    </w:p>
    <w:p w14:paraId="4A12D6E3">
      <w:pPr>
        <w:pStyle w:val="11"/>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rFonts w:hint="eastAsia"/>
          <w:sz w:val="21"/>
          <w:szCs w:val="21"/>
          <w:u w:val="single"/>
          <w:lang w:val="en-US" w:eastAsia="zh-CN"/>
        </w:rPr>
        <w:t xml:space="preserve">    </w:t>
      </w:r>
      <w:r>
        <w:rPr>
          <w:sz w:val="21"/>
          <w:szCs w:val="21"/>
        </w:rPr>
        <w:t>元）。分项价格：</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4591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4D848C83">
            <w:pPr>
              <w:pStyle w:val="52"/>
              <w:spacing w:before="28"/>
              <w:ind w:left="255" w:right="246"/>
              <w:jc w:val="center"/>
              <w:rPr>
                <w:sz w:val="24"/>
                <w:lang w:eastAsia="en-US"/>
              </w:rPr>
            </w:pPr>
            <w:r>
              <w:rPr>
                <w:sz w:val="24"/>
                <w:lang w:eastAsia="en-US"/>
              </w:rPr>
              <w:t>序号</w:t>
            </w:r>
          </w:p>
        </w:tc>
        <w:tc>
          <w:tcPr>
            <w:tcW w:w="4657" w:type="dxa"/>
            <w:shd w:val="clear" w:color="auto" w:fill="auto"/>
            <w:noWrap w:val="0"/>
            <w:vAlign w:val="top"/>
          </w:tcPr>
          <w:p w14:paraId="4CD1027B">
            <w:pPr>
              <w:pStyle w:val="52"/>
              <w:spacing w:before="28"/>
              <w:ind w:left="1936" w:right="1711"/>
              <w:jc w:val="center"/>
              <w:rPr>
                <w:sz w:val="24"/>
                <w:lang w:eastAsia="en-US"/>
              </w:rPr>
            </w:pPr>
            <w:r>
              <w:rPr>
                <w:sz w:val="24"/>
                <w:lang w:eastAsia="en-US"/>
              </w:rPr>
              <w:t>分项名称</w:t>
            </w:r>
          </w:p>
        </w:tc>
        <w:tc>
          <w:tcPr>
            <w:tcW w:w="3490" w:type="dxa"/>
            <w:shd w:val="clear" w:color="auto" w:fill="auto"/>
            <w:noWrap w:val="0"/>
            <w:vAlign w:val="top"/>
          </w:tcPr>
          <w:p w14:paraId="54F01AFA">
            <w:pPr>
              <w:pStyle w:val="52"/>
              <w:spacing w:before="28"/>
              <w:ind w:left="1254" w:right="1226"/>
              <w:jc w:val="center"/>
              <w:rPr>
                <w:sz w:val="24"/>
                <w:lang w:eastAsia="en-US"/>
              </w:rPr>
            </w:pPr>
            <w:r>
              <w:rPr>
                <w:sz w:val="24"/>
                <w:lang w:eastAsia="en-US"/>
              </w:rPr>
              <w:t>分项价格</w:t>
            </w:r>
          </w:p>
        </w:tc>
      </w:tr>
      <w:tr w14:paraId="54E8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8969153">
            <w:pPr>
              <w:pStyle w:val="52"/>
              <w:spacing w:line="307" w:lineRule="exact"/>
              <w:ind w:left="19"/>
              <w:jc w:val="center"/>
              <w:rPr>
                <w:sz w:val="24"/>
                <w:lang w:eastAsia="en-US"/>
              </w:rPr>
            </w:pPr>
            <w:r>
              <w:rPr>
                <w:sz w:val="24"/>
                <w:lang w:eastAsia="en-US"/>
              </w:rPr>
              <w:t>1</w:t>
            </w:r>
          </w:p>
        </w:tc>
        <w:tc>
          <w:tcPr>
            <w:tcW w:w="4657" w:type="dxa"/>
            <w:shd w:val="clear" w:color="auto" w:fill="auto"/>
            <w:noWrap w:val="0"/>
            <w:vAlign w:val="top"/>
          </w:tcPr>
          <w:p w14:paraId="798C9238">
            <w:pPr>
              <w:pStyle w:val="52"/>
              <w:rPr>
                <w:rFonts w:ascii="Times New Roman"/>
                <w:lang w:eastAsia="en-US"/>
              </w:rPr>
            </w:pPr>
          </w:p>
        </w:tc>
        <w:tc>
          <w:tcPr>
            <w:tcW w:w="3490" w:type="dxa"/>
            <w:shd w:val="clear" w:color="auto" w:fill="auto"/>
            <w:noWrap w:val="0"/>
            <w:vAlign w:val="top"/>
          </w:tcPr>
          <w:p w14:paraId="3060808C">
            <w:pPr>
              <w:pStyle w:val="52"/>
              <w:rPr>
                <w:rFonts w:ascii="Times New Roman"/>
                <w:lang w:eastAsia="en-US"/>
              </w:rPr>
            </w:pPr>
          </w:p>
        </w:tc>
      </w:tr>
      <w:tr w14:paraId="076B3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103D8984">
            <w:pPr>
              <w:pStyle w:val="52"/>
              <w:ind w:left="19"/>
              <w:jc w:val="center"/>
              <w:rPr>
                <w:sz w:val="24"/>
                <w:lang w:eastAsia="en-US"/>
              </w:rPr>
            </w:pPr>
            <w:r>
              <w:rPr>
                <w:sz w:val="24"/>
                <w:lang w:eastAsia="en-US"/>
              </w:rPr>
              <w:t>2</w:t>
            </w:r>
          </w:p>
        </w:tc>
        <w:tc>
          <w:tcPr>
            <w:tcW w:w="4657" w:type="dxa"/>
            <w:shd w:val="clear" w:color="auto" w:fill="auto"/>
            <w:noWrap w:val="0"/>
            <w:vAlign w:val="top"/>
          </w:tcPr>
          <w:p w14:paraId="2AB70EBC">
            <w:pPr>
              <w:pStyle w:val="52"/>
              <w:rPr>
                <w:rFonts w:ascii="Times New Roman"/>
                <w:lang w:eastAsia="en-US"/>
              </w:rPr>
            </w:pPr>
          </w:p>
        </w:tc>
        <w:tc>
          <w:tcPr>
            <w:tcW w:w="3490" w:type="dxa"/>
            <w:shd w:val="clear" w:color="auto" w:fill="auto"/>
            <w:noWrap w:val="0"/>
            <w:vAlign w:val="top"/>
          </w:tcPr>
          <w:p w14:paraId="4C8CD17A">
            <w:pPr>
              <w:pStyle w:val="52"/>
              <w:rPr>
                <w:rFonts w:ascii="Times New Roman"/>
                <w:lang w:eastAsia="en-US"/>
              </w:rPr>
            </w:pPr>
          </w:p>
        </w:tc>
      </w:tr>
      <w:tr w14:paraId="5225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CC36DCF">
            <w:pPr>
              <w:pStyle w:val="52"/>
              <w:spacing w:line="307" w:lineRule="exact"/>
              <w:ind w:left="19"/>
              <w:jc w:val="center"/>
              <w:rPr>
                <w:sz w:val="24"/>
                <w:lang w:eastAsia="en-US"/>
              </w:rPr>
            </w:pPr>
            <w:r>
              <w:rPr>
                <w:sz w:val="24"/>
                <w:lang w:eastAsia="en-US"/>
              </w:rPr>
              <w:t>3</w:t>
            </w:r>
          </w:p>
        </w:tc>
        <w:tc>
          <w:tcPr>
            <w:tcW w:w="4657" w:type="dxa"/>
            <w:shd w:val="clear" w:color="auto" w:fill="auto"/>
            <w:noWrap w:val="0"/>
            <w:vAlign w:val="top"/>
          </w:tcPr>
          <w:p w14:paraId="4C70C6FA">
            <w:pPr>
              <w:pStyle w:val="52"/>
              <w:rPr>
                <w:rFonts w:ascii="Times New Roman"/>
                <w:lang w:eastAsia="en-US"/>
              </w:rPr>
            </w:pPr>
          </w:p>
        </w:tc>
        <w:tc>
          <w:tcPr>
            <w:tcW w:w="3490" w:type="dxa"/>
            <w:shd w:val="clear" w:color="auto" w:fill="auto"/>
            <w:noWrap w:val="0"/>
            <w:vAlign w:val="top"/>
          </w:tcPr>
          <w:p w14:paraId="780D1E57">
            <w:pPr>
              <w:pStyle w:val="52"/>
              <w:rPr>
                <w:rFonts w:ascii="Times New Roman"/>
                <w:lang w:eastAsia="en-US"/>
              </w:rPr>
            </w:pPr>
          </w:p>
        </w:tc>
      </w:tr>
      <w:tr w14:paraId="646AA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5BAC82C5">
            <w:pPr>
              <w:pStyle w:val="52"/>
              <w:spacing w:line="307" w:lineRule="exact"/>
              <w:ind w:left="255" w:right="246"/>
              <w:jc w:val="center"/>
              <w:rPr>
                <w:sz w:val="24"/>
                <w:lang w:eastAsia="en-US"/>
              </w:rPr>
            </w:pPr>
            <w:r>
              <w:rPr>
                <w:w w:val="200"/>
                <w:sz w:val="24"/>
                <w:lang w:eastAsia="en-US"/>
              </w:rPr>
              <w:t>„„</w:t>
            </w:r>
          </w:p>
        </w:tc>
        <w:tc>
          <w:tcPr>
            <w:tcW w:w="4657" w:type="dxa"/>
            <w:shd w:val="clear" w:color="auto" w:fill="auto"/>
            <w:noWrap w:val="0"/>
            <w:vAlign w:val="top"/>
          </w:tcPr>
          <w:p w14:paraId="0147CB10">
            <w:pPr>
              <w:pStyle w:val="52"/>
              <w:rPr>
                <w:rFonts w:ascii="Times New Roman"/>
                <w:lang w:eastAsia="en-US"/>
              </w:rPr>
            </w:pPr>
          </w:p>
        </w:tc>
        <w:tc>
          <w:tcPr>
            <w:tcW w:w="3490" w:type="dxa"/>
            <w:shd w:val="clear" w:color="auto" w:fill="auto"/>
            <w:noWrap w:val="0"/>
            <w:vAlign w:val="top"/>
          </w:tcPr>
          <w:p w14:paraId="24C57236">
            <w:pPr>
              <w:pStyle w:val="52"/>
              <w:rPr>
                <w:rFonts w:ascii="Times New Roman"/>
                <w:lang w:eastAsia="en-US"/>
              </w:rPr>
            </w:pPr>
          </w:p>
        </w:tc>
      </w:tr>
      <w:tr w14:paraId="47DD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shd w:val="clear" w:color="auto" w:fill="auto"/>
            <w:noWrap w:val="0"/>
            <w:vAlign w:val="top"/>
          </w:tcPr>
          <w:p w14:paraId="548FF886">
            <w:pPr>
              <w:pStyle w:val="52"/>
              <w:spacing w:before="28"/>
              <w:ind w:left="2689" w:right="2469"/>
              <w:jc w:val="center"/>
              <w:rPr>
                <w:sz w:val="24"/>
                <w:lang w:eastAsia="en-US"/>
              </w:rPr>
            </w:pPr>
            <w:r>
              <w:rPr>
                <w:sz w:val="24"/>
                <w:lang w:eastAsia="en-US"/>
              </w:rPr>
              <w:t>总价</w:t>
            </w:r>
          </w:p>
        </w:tc>
        <w:tc>
          <w:tcPr>
            <w:tcW w:w="3490" w:type="dxa"/>
            <w:shd w:val="clear" w:color="auto" w:fill="auto"/>
            <w:noWrap w:val="0"/>
            <w:vAlign w:val="top"/>
          </w:tcPr>
          <w:p w14:paraId="1A101088">
            <w:pPr>
              <w:pStyle w:val="52"/>
              <w:rPr>
                <w:rFonts w:ascii="Times New Roman"/>
                <w:lang w:eastAsia="en-US"/>
              </w:rPr>
            </w:pPr>
          </w:p>
        </w:tc>
      </w:tr>
    </w:tbl>
    <w:p w14:paraId="62AAF375">
      <w:pPr>
        <w:pStyle w:val="11"/>
        <w:spacing w:line="360" w:lineRule="auto"/>
        <w:rPr>
          <w:sz w:val="21"/>
          <w:szCs w:val="21"/>
        </w:rPr>
      </w:pPr>
    </w:p>
    <w:p w14:paraId="7ADBB251">
      <w:pPr>
        <w:pStyle w:val="11"/>
        <w:spacing w:before="6" w:line="360" w:lineRule="auto"/>
        <w:rPr>
          <w:sz w:val="21"/>
          <w:szCs w:val="21"/>
        </w:rPr>
      </w:pPr>
    </w:p>
    <w:p w14:paraId="6CD1E10B">
      <w:pPr>
        <w:pStyle w:val="4"/>
        <w:numPr>
          <w:ilvl w:val="1"/>
          <w:numId w:val="2"/>
        </w:numPr>
        <w:tabs>
          <w:tab w:val="left" w:pos="1110"/>
        </w:tabs>
        <w:spacing w:line="360" w:lineRule="auto"/>
        <w:rPr>
          <w:sz w:val="21"/>
          <w:szCs w:val="21"/>
        </w:rPr>
      </w:pPr>
      <w:bookmarkStart w:id="32" w:name="_Toc28590"/>
      <w:r>
        <w:rPr>
          <w:sz w:val="21"/>
          <w:szCs w:val="21"/>
        </w:rPr>
        <w:t>付款方式和发票开具方式</w:t>
      </w:r>
      <w:bookmarkEnd w:id="32"/>
    </w:p>
    <w:p w14:paraId="66792B47">
      <w:pPr>
        <w:spacing w:line="360" w:lineRule="auto"/>
        <w:ind w:firstLine="420" w:firstLineChars="200"/>
        <w:jc w:val="left"/>
        <w:rPr>
          <w:color w:val="auto"/>
          <w:sz w:val="21"/>
          <w:szCs w:val="21"/>
        </w:rPr>
      </w:pPr>
      <w:r>
        <w:rPr>
          <w:color w:val="auto"/>
          <w:sz w:val="21"/>
          <w:szCs w:val="21"/>
        </w:rPr>
        <w:t>付款方式</w:t>
      </w:r>
      <w:r>
        <w:rPr>
          <w:rFonts w:ascii="宋体" w:hAnsi="宋体" w:eastAsia="宋体" w:cs="宋体"/>
          <w:color w:val="auto"/>
          <w:sz w:val="21"/>
          <w:szCs w:val="21"/>
          <w:lang w:val="zh-CN" w:eastAsia="zh-CN" w:bidi="zh-CN"/>
        </w:rPr>
        <w:t>：</w:t>
      </w:r>
      <w:r>
        <w:rPr>
          <w:rFonts w:hint="eastAsia" w:ascii="宋体" w:hAnsi="宋体" w:eastAsia="宋体" w:cs="宋体"/>
          <w:color w:val="auto"/>
          <w:sz w:val="22"/>
          <w:szCs w:val="22"/>
          <w:u w:val="single" w:color="auto"/>
          <w:lang w:val="en-US" w:eastAsia="zh-CN" w:bidi="ar-SA"/>
        </w:rPr>
        <w:t>服务期结束，经采购人验收合格后，一次性付清</w:t>
      </w:r>
      <w:r>
        <w:rPr>
          <w:rFonts w:hint="eastAsia" w:ascii="宋体" w:hAnsi="宋体" w:eastAsia="宋体" w:cs="宋体"/>
          <w:b w:val="0"/>
          <w:color w:val="auto"/>
          <w:sz w:val="24"/>
          <w:szCs w:val="24"/>
          <w:highlight w:val="none"/>
        </w:rPr>
        <w:t>。</w:t>
      </w:r>
    </w:p>
    <w:p w14:paraId="77C13E51">
      <w:pPr>
        <w:pStyle w:val="45"/>
        <w:numPr>
          <w:ilvl w:val="0"/>
          <w:numId w:val="0"/>
        </w:numPr>
        <w:tabs>
          <w:tab w:val="left" w:pos="1269"/>
          <w:tab w:val="left" w:pos="7622"/>
        </w:tabs>
        <w:spacing w:before="161" w:line="360" w:lineRule="auto"/>
        <w:ind w:leftChars="200"/>
        <w:rPr>
          <w:color w:val="auto"/>
          <w:sz w:val="21"/>
          <w:szCs w:val="21"/>
        </w:rPr>
      </w:pPr>
      <w:r>
        <w:rPr>
          <w:color w:val="auto"/>
          <w:sz w:val="21"/>
          <w:szCs w:val="21"/>
        </w:rPr>
        <w:t>发票开具方式：</w:t>
      </w:r>
      <w:r>
        <w:rPr>
          <w:color w:val="auto"/>
          <w:sz w:val="21"/>
          <w:szCs w:val="21"/>
          <w:u w:val="single"/>
        </w:rPr>
        <w:t xml:space="preserve"> </w:t>
      </w:r>
      <w:r>
        <w:rPr>
          <w:color w:val="auto"/>
          <w:sz w:val="21"/>
          <w:szCs w:val="21"/>
          <w:u w:val="single"/>
        </w:rPr>
        <w:tab/>
      </w:r>
      <w:r>
        <w:rPr>
          <w:color w:val="auto"/>
          <w:sz w:val="21"/>
          <w:szCs w:val="21"/>
        </w:rPr>
        <w:t>。</w:t>
      </w:r>
    </w:p>
    <w:p w14:paraId="54D1075A">
      <w:pPr>
        <w:pStyle w:val="4"/>
        <w:numPr>
          <w:ilvl w:val="1"/>
          <w:numId w:val="2"/>
        </w:numPr>
        <w:tabs>
          <w:tab w:val="left" w:pos="1110"/>
        </w:tabs>
        <w:spacing w:before="104" w:line="360" w:lineRule="auto"/>
        <w:rPr>
          <w:color w:val="auto"/>
          <w:sz w:val="21"/>
          <w:szCs w:val="21"/>
        </w:rPr>
      </w:pPr>
      <w:bookmarkStart w:id="33" w:name="_Toc24892"/>
      <w:r>
        <w:rPr>
          <w:color w:val="auto"/>
          <w:sz w:val="21"/>
          <w:szCs w:val="21"/>
        </w:rPr>
        <w:t>服务期限、地点和方式</w:t>
      </w:r>
      <w:bookmarkEnd w:id="33"/>
    </w:p>
    <w:p w14:paraId="2DB73264">
      <w:pPr>
        <w:pStyle w:val="45"/>
        <w:numPr>
          <w:ilvl w:val="0"/>
          <w:numId w:val="0"/>
        </w:numPr>
        <w:tabs>
          <w:tab w:val="left" w:pos="1269"/>
          <w:tab w:val="left" w:pos="7622"/>
        </w:tabs>
        <w:spacing w:before="160" w:line="360" w:lineRule="auto"/>
        <w:ind w:leftChars="200"/>
        <w:rPr>
          <w:color w:val="auto"/>
          <w:sz w:val="21"/>
          <w:szCs w:val="21"/>
        </w:rPr>
      </w:pPr>
      <w:r>
        <w:rPr>
          <w:rFonts w:hint="eastAsia"/>
          <w:color w:val="auto"/>
          <w:sz w:val="21"/>
          <w:szCs w:val="21"/>
          <w:lang w:val="en-US" w:eastAsia="zh-CN"/>
        </w:rPr>
        <w:t>服务期限</w:t>
      </w:r>
      <w:r>
        <w:rPr>
          <w:color w:val="auto"/>
          <w:sz w:val="21"/>
          <w:szCs w:val="21"/>
        </w:rPr>
        <w:t>：</w:t>
      </w:r>
      <w:r>
        <w:rPr>
          <w:rFonts w:hint="eastAsia" w:ascii="宋体" w:hAnsi="宋体" w:eastAsia="宋体" w:cs="宋体"/>
          <w:color w:val="auto"/>
          <w:sz w:val="22"/>
          <w:szCs w:val="22"/>
          <w:u w:val="single" w:color="auto"/>
          <w:lang w:val="en-US" w:eastAsia="zh-CN" w:bidi="ar-SA"/>
        </w:rPr>
        <w:t>自合同签订之日起30日内出具财务审计报告</w:t>
      </w:r>
      <w:r>
        <w:rPr>
          <w:color w:val="auto"/>
          <w:sz w:val="21"/>
          <w:szCs w:val="21"/>
        </w:rPr>
        <w:t>；</w:t>
      </w:r>
    </w:p>
    <w:p w14:paraId="7515E475">
      <w:pPr>
        <w:pStyle w:val="45"/>
        <w:numPr>
          <w:ilvl w:val="0"/>
          <w:numId w:val="0"/>
        </w:numPr>
        <w:tabs>
          <w:tab w:val="left" w:pos="1269"/>
          <w:tab w:val="left" w:pos="7622"/>
        </w:tabs>
        <w:spacing w:before="161" w:line="360" w:lineRule="auto"/>
        <w:ind w:leftChars="200"/>
        <w:rPr>
          <w:color w:val="auto"/>
          <w:sz w:val="21"/>
          <w:szCs w:val="21"/>
        </w:rPr>
      </w:pPr>
      <w:r>
        <w:rPr>
          <w:color w:val="auto"/>
          <w:sz w:val="21"/>
          <w:szCs w:val="21"/>
        </w:rPr>
        <w:t>服务地点：</w:t>
      </w:r>
      <w:r>
        <w:rPr>
          <w:rFonts w:hint="eastAsia" w:ascii="宋体" w:hAnsi="宋体" w:eastAsia="宋体" w:cs="宋体"/>
          <w:color w:val="auto"/>
          <w:sz w:val="22"/>
          <w:szCs w:val="22"/>
          <w:u w:val="single" w:color="auto"/>
          <w:lang w:val="en-US" w:eastAsia="zh-CN" w:bidi="ar-SA"/>
        </w:rPr>
        <w:t>采购人指定地点；</w:t>
      </w:r>
    </w:p>
    <w:p w14:paraId="49778CF1">
      <w:pPr>
        <w:pStyle w:val="45"/>
        <w:numPr>
          <w:ilvl w:val="0"/>
          <w:numId w:val="0"/>
        </w:numPr>
        <w:tabs>
          <w:tab w:val="left" w:pos="1269"/>
          <w:tab w:val="left" w:pos="7622"/>
        </w:tabs>
        <w:spacing w:before="160" w:line="360" w:lineRule="auto"/>
        <w:ind w:leftChars="200"/>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14:paraId="637A09D7">
      <w:pPr>
        <w:pStyle w:val="4"/>
        <w:numPr>
          <w:ilvl w:val="1"/>
          <w:numId w:val="2"/>
        </w:numPr>
        <w:tabs>
          <w:tab w:val="left" w:pos="1110"/>
        </w:tabs>
        <w:spacing w:before="161" w:line="360" w:lineRule="auto"/>
        <w:jc w:val="both"/>
        <w:rPr>
          <w:sz w:val="21"/>
          <w:szCs w:val="21"/>
        </w:rPr>
      </w:pPr>
      <w:bookmarkStart w:id="34" w:name="_Toc12564"/>
      <w:r>
        <w:rPr>
          <w:sz w:val="21"/>
          <w:szCs w:val="21"/>
        </w:rPr>
        <w:t>违约责任</w:t>
      </w:r>
      <w:bookmarkEnd w:id="34"/>
    </w:p>
    <w:p w14:paraId="2C1B837B">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1.6.1</w:t>
      </w:r>
      <w:r>
        <w:rPr>
          <w:rFonts w:ascii="宋体" w:hAnsi="宋体" w:eastAsia="宋体" w:cs="宋体"/>
          <w:sz w:val="21"/>
          <w:szCs w:val="21"/>
        </w:rPr>
        <w:t>除不可抗力外，如果乙方没有按照本合同约定的期限、地点和方式履行，那么甲方可要求乙方支付违约金，违约金按每迟延履行一日的应提供而未提供服务价格的</w:t>
      </w:r>
      <w:r>
        <w:rPr>
          <w:rFonts w:hint="eastAsia" w:cs="宋体"/>
          <w:sz w:val="21"/>
          <w:szCs w:val="21"/>
          <w:u w:val="single"/>
          <w:lang w:val="en-US" w:eastAsia="zh-CN"/>
        </w:rPr>
        <w:t>0.1</w:t>
      </w:r>
      <w:r>
        <w:rPr>
          <w:rFonts w:ascii="宋体" w:hAnsi="宋体" w:eastAsia="宋体" w:cs="宋体"/>
          <w:sz w:val="21"/>
          <w:szCs w:val="21"/>
        </w:rPr>
        <w:t>%计算， 最高限额为本合同总价的</w:t>
      </w:r>
      <w:r>
        <w:rPr>
          <w:rFonts w:hint="eastAsia" w:cs="宋体"/>
          <w:sz w:val="21"/>
          <w:szCs w:val="21"/>
          <w:u w:val="single"/>
          <w:lang w:val="en-US" w:eastAsia="zh-CN"/>
        </w:rPr>
        <w:t>2</w:t>
      </w:r>
      <w:r>
        <w:rPr>
          <w:rFonts w:ascii="宋体" w:hAnsi="宋体" w:eastAsia="宋体" w:cs="宋体"/>
          <w:sz w:val="21"/>
          <w:szCs w:val="21"/>
        </w:rPr>
        <w:t>%；迟延履行的违约金计算数额达到前述最高限额之日起，甲方有权在要求乙方支付违约金的同时，书面通知乙方解除本合同；</w:t>
      </w:r>
    </w:p>
    <w:p w14:paraId="5218A534">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1.6.2</w:t>
      </w:r>
      <w:r>
        <w:rPr>
          <w:rFonts w:ascii="宋体" w:hAnsi="宋体" w:eastAsia="宋体" w:cs="宋体"/>
          <w:sz w:val="21"/>
          <w:szCs w:val="21"/>
        </w:rPr>
        <w:t>除不可抗力外，如果甲方没有按照本合同约定的付款方式付款，那么乙方可要求甲方支付违约金，违约金按每迟延付款一日的应付而未付款的</w:t>
      </w:r>
      <w:r>
        <w:rPr>
          <w:rFonts w:ascii="宋体" w:hAnsi="宋体" w:eastAsia="宋体" w:cs="宋体"/>
          <w:sz w:val="21"/>
          <w:szCs w:val="21"/>
          <w:u w:val="single"/>
        </w:rPr>
        <w:t xml:space="preserve"> </w:t>
      </w:r>
      <w:r>
        <w:rPr>
          <w:rFonts w:hint="eastAsia" w:cs="宋体"/>
          <w:sz w:val="21"/>
          <w:szCs w:val="21"/>
          <w:u w:val="single"/>
          <w:lang w:val="en-US" w:eastAsia="zh-CN"/>
        </w:rPr>
        <w:t>0.1</w:t>
      </w:r>
      <w:r>
        <w:rPr>
          <w:rFonts w:ascii="宋体" w:hAnsi="宋体" w:eastAsia="宋体" w:cs="宋体"/>
          <w:sz w:val="21"/>
          <w:szCs w:val="21"/>
          <w:u w:val="single"/>
        </w:rPr>
        <w:t xml:space="preserve"> </w:t>
      </w:r>
      <w:r>
        <w:rPr>
          <w:rFonts w:ascii="宋体" w:hAnsi="宋体" w:eastAsia="宋体" w:cs="宋体"/>
          <w:sz w:val="21"/>
          <w:szCs w:val="21"/>
        </w:rPr>
        <w:t>%计算，最高限额为本合同总价的</w:t>
      </w:r>
      <w:r>
        <w:rPr>
          <w:rFonts w:hint="eastAsia" w:cs="宋体"/>
          <w:sz w:val="21"/>
          <w:szCs w:val="21"/>
          <w:u w:val="single"/>
          <w:lang w:val="en-US" w:eastAsia="zh-CN"/>
        </w:rPr>
        <w:t>2</w:t>
      </w:r>
      <w:r>
        <w:rPr>
          <w:rFonts w:ascii="宋体" w:hAnsi="宋体" w:eastAsia="宋体" w:cs="宋体"/>
          <w:sz w:val="21"/>
          <w:szCs w:val="21"/>
          <w:u w:val="single"/>
        </w:rPr>
        <w:t xml:space="preserve"> </w:t>
      </w:r>
      <w:r>
        <w:rPr>
          <w:rFonts w:ascii="宋体" w:hAnsi="宋体" w:eastAsia="宋体" w:cs="宋体"/>
          <w:sz w:val="21"/>
          <w:szCs w:val="21"/>
        </w:rPr>
        <w:t>%；迟延付款的违约金计算数额达到前述最高限额之日起，乙方有权在要求甲方支付违约金的同时，书面通知甲方解除本合同；</w:t>
      </w:r>
    </w:p>
    <w:p w14:paraId="2A7DCCED">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1.6.3</w:t>
      </w:r>
      <w:r>
        <w:rPr>
          <w:rFonts w:ascii="宋体" w:hAnsi="宋体" w:eastAsia="宋体" w:cs="宋体"/>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4B1C90">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1.6.4</w:t>
      </w:r>
      <w:r>
        <w:rPr>
          <w:rFonts w:ascii="宋体" w:hAnsi="宋体" w:eastAsia="宋体" w:cs="宋体"/>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E05C2DF">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1.6.5</w:t>
      </w:r>
      <w:r>
        <w:rPr>
          <w:rFonts w:ascii="宋体" w:hAnsi="宋体" w:eastAsia="宋体" w:cs="宋体"/>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1504AF6">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1.6.6</w:t>
      </w:r>
      <w:r>
        <w:rPr>
          <w:rFonts w:ascii="宋体" w:hAnsi="宋体" w:eastAsia="宋体" w:cs="宋体"/>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52BA3F92">
      <w:pPr>
        <w:pStyle w:val="4"/>
        <w:numPr>
          <w:ilvl w:val="1"/>
          <w:numId w:val="2"/>
        </w:numPr>
        <w:tabs>
          <w:tab w:val="left" w:pos="1110"/>
        </w:tabs>
        <w:spacing w:before="160" w:line="360" w:lineRule="auto"/>
        <w:rPr>
          <w:sz w:val="21"/>
          <w:szCs w:val="21"/>
        </w:rPr>
      </w:pPr>
      <w:bookmarkStart w:id="35" w:name="_Toc25587"/>
      <w:r>
        <w:rPr>
          <w:sz w:val="21"/>
          <w:szCs w:val="21"/>
        </w:rPr>
        <w:t>合同争议的解决</w:t>
      </w:r>
      <w:bookmarkEnd w:id="35"/>
    </w:p>
    <w:p w14:paraId="64A5E72B">
      <w:pPr>
        <w:pStyle w:val="11"/>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rFonts w:hint="eastAsia"/>
          <w:sz w:val="21"/>
          <w:szCs w:val="21"/>
          <w:u w:val="single"/>
          <w:lang w:val="en-US" w:eastAsia="zh-CN"/>
        </w:rPr>
        <w:t>1.7.2</w:t>
      </w:r>
      <w:r>
        <w:rPr>
          <w:sz w:val="21"/>
          <w:szCs w:val="21"/>
        </w:rPr>
        <w:t>种方式解决：</w:t>
      </w:r>
    </w:p>
    <w:p w14:paraId="6BB61C51">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1.7.1</w:t>
      </w:r>
      <w:r>
        <w:rPr>
          <w:rFonts w:ascii="宋体" w:hAnsi="宋体" w:eastAsia="宋体" w:cs="宋体"/>
          <w:sz w:val="21"/>
          <w:szCs w:val="21"/>
        </w:rPr>
        <w:t>将争议提交</w:t>
      </w:r>
      <w:r>
        <w:rPr>
          <w:rFonts w:ascii="宋体" w:hAnsi="宋体" w:eastAsia="宋体" w:cs="宋体"/>
          <w:sz w:val="21"/>
          <w:szCs w:val="21"/>
          <w:u w:val="single"/>
        </w:rPr>
        <w:t xml:space="preserve"> </w:t>
      </w:r>
      <w:r>
        <w:rPr>
          <w:rFonts w:ascii="宋体" w:hAnsi="宋体" w:eastAsia="宋体" w:cs="宋体"/>
          <w:sz w:val="21"/>
          <w:szCs w:val="21"/>
          <w:u w:val="single"/>
        </w:rPr>
        <w:tab/>
      </w:r>
      <w:r>
        <w:rPr>
          <w:rFonts w:ascii="宋体" w:hAnsi="宋体" w:eastAsia="宋体" w:cs="宋体"/>
          <w:sz w:val="21"/>
          <w:szCs w:val="21"/>
        </w:rPr>
        <w:t>仲裁委员会依申请仲裁时其现行有效的仲裁规则裁决；</w:t>
      </w:r>
    </w:p>
    <w:p w14:paraId="0CBE03E7">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1.7.2</w:t>
      </w:r>
      <w:r>
        <w:rPr>
          <w:rFonts w:ascii="宋体" w:hAnsi="宋体" w:eastAsia="宋体" w:cs="宋体"/>
          <w:sz w:val="21"/>
          <w:szCs w:val="21"/>
        </w:rPr>
        <w:t>向</w:t>
      </w:r>
      <w:r>
        <w:rPr>
          <w:rFonts w:hint="eastAsia" w:cs="宋体"/>
          <w:sz w:val="21"/>
          <w:szCs w:val="21"/>
          <w:u w:val="single"/>
          <w:lang w:val="en-US" w:eastAsia="zh-CN"/>
        </w:rPr>
        <w:t>界首市</w:t>
      </w:r>
      <w:r>
        <w:rPr>
          <w:rFonts w:ascii="宋体" w:hAnsi="宋体" w:eastAsia="宋体" w:cs="宋体"/>
          <w:sz w:val="21"/>
          <w:szCs w:val="21"/>
        </w:rPr>
        <w:t>人民法院起诉。</w:t>
      </w:r>
    </w:p>
    <w:p w14:paraId="661FB3CE">
      <w:pPr>
        <w:pStyle w:val="4"/>
        <w:numPr>
          <w:ilvl w:val="1"/>
          <w:numId w:val="2"/>
        </w:numPr>
        <w:tabs>
          <w:tab w:val="left" w:pos="1110"/>
        </w:tabs>
        <w:spacing w:before="160" w:line="360" w:lineRule="auto"/>
        <w:rPr>
          <w:sz w:val="21"/>
          <w:szCs w:val="21"/>
        </w:rPr>
      </w:pPr>
      <w:bookmarkStart w:id="36" w:name="_Toc29780"/>
      <w:r>
        <w:rPr>
          <w:sz w:val="21"/>
          <w:szCs w:val="21"/>
        </w:rPr>
        <w:t>合同生效</w:t>
      </w:r>
      <w:bookmarkEnd w:id="36"/>
    </w:p>
    <w:p w14:paraId="4AFC846F">
      <w:pPr>
        <w:pStyle w:val="11"/>
        <w:spacing w:before="161" w:line="360" w:lineRule="auto"/>
        <w:ind w:left="666"/>
        <w:rPr>
          <w:sz w:val="21"/>
          <w:szCs w:val="21"/>
        </w:rPr>
      </w:pPr>
      <w:r>
        <w:rPr>
          <w:sz w:val="21"/>
          <w:szCs w:val="21"/>
        </w:rPr>
        <w:t>本合同自双方当事人盖章时生效。</w:t>
      </w:r>
    </w:p>
    <w:p w14:paraId="79DE920B">
      <w:pPr>
        <w:pStyle w:val="11"/>
        <w:spacing w:line="360" w:lineRule="auto"/>
        <w:rPr>
          <w:sz w:val="21"/>
          <w:szCs w:val="21"/>
        </w:rPr>
      </w:pPr>
    </w:p>
    <w:p w14:paraId="3CDCFD6F">
      <w:pPr>
        <w:pStyle w:val="11"/>
        <w:spacing w:before="10" w:line="360" w:lineRule="auto"/>
        <w:rPr>
          <w:sz w:val="21"/>
          <w:szCs w:val="21"/>
        </w:rPr>
      </w:pPr>
    </w:p>
    <w:p w14:paraId="722488F5">
      <w:pPr>
        <w:pStyle w:val="11"/>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1D583FBC">
      <w:pPr>
        <w:pStyle w:val="11"/>
        <w:spacing w:before="6" w:line="360" w:lineRule="auto"/>
        <w:rPr>
          <w:sz w:val="21"/>
          <w:szCs w:val="21"/>
        </w:rPr>
      </w:pPr>
    </w:p>
    <w:p w14:paraId="3244A893">
      <w:pPr>
        <w:pStyle w:val="11"/>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14:paraId="6B20FDF0">
      <w:pPr>
        <w:pStyle w:val="11"/>
        <w:spacing w:before="11" w:line="360" w:lineRule="auto"/>
        <w:rPr>
          <w:sz w:val="21"/>
          <w:szCs w:val="21"/>
        </w:rPr>
      </w:pPr>
    </w:p>
    <w:p w14:paraId="46B90D00">
      <w:pPr>
        <w:pStyle w:val="11"/>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14:paraId="692F1268">
      <w:pPr>
        <w:pStyle w:val="11"/>
        <w:spacing w:before="8" w:line="360" w:lineRule="auto"/>
        <w:rPr>
          <w:sz w:val="21"/>
          <w:szCs w:val="21"/>
        </w:rPr>
      </w:pPr>
    </w:p>
    <w:p w14:paraId="4B89D042">
      <w:pPr>
        <w:pStyle w:val="11"/>
        <w:tabs>
          <w:tab w:val="left" w:pos="4722"/>
        </w:tabs>
        <w:spacing w:line="360" w:lineRule="auto"/>
        <w:ind w:left="231"/>
        <w:rPr>
          <w:rFonts w:hint="eastAsia" w:ascii="宋体" w:hAnsi="宋体" w:eastAsia="宋体" w:cs="宋体"/>
          <w:sz w:val="21"/>
          <w:szCs w:val="21"/>
        </w:rPr>
      </w:pPr>
      <w:r>
        <w:rPr>
          <w:rFonts w:ascii="宋体" w:hAnsi="宋体" w:eastAsia="宋体" w:cs="宋体"/>
          <w:sz w:val="21"/>
          <w:szCs w:val="21"/>
        </w:rPr>
        <w:t xml:space="preserve">时间： 年 </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r>
        <w:rPr>
          <w:rFonts w:ascii="宋体" w:hAnsi="宋体" w:eastAsia="宋体" w:cs="宋体"/>
          <w:sz w:val="21"/>
          <w:szCs w:val="21"/>
        </w:rPr>
        <w:tab/>
      </w:r>
      <w:r>
        <w:rPr>
          <w:rFonts w:hint="eastAsia" w:ascii="宋体" w:hAnsi="宋体" w:eastAsia="宋体" w:cs="宋体"/>
          <w:sz w:val="21"/>
          <w:szCs w:val="21"/>
          <w:lang w:val="en-US" w:eastAsia="zh-CN"/>
        </w:rPr>
        <w:t xml:space="preserve">   </w:t>
      </w:r>
      <w:r>
        <w:rPr>
          <w:rFonts w:ascii="宋体" w:hAnsi="宋体" w:eastAsia="宋体" w:cs="宋体"/>
          <w:sz w:val="21"/>
          <w:szCs w:val="21"/>
        </w:rPr>
        <w:t>时间： 年</w:t>
      </w:r>
      <w:r>
        <w:rPr>
          <w:rFonts w:hint="eastAsia" w:ascii="宋体" w:hAnsi="宋体" w:eastAsia="宋体" w:cs="宋体"/>
          <w:sz w:val="21"/>
          <w:szCs w:val="21"/>
          <w:lang w:val="en-US" w:eastAsia="zh-CN"/>
        </w:rPr>
        <w:t xml:space="preserve">  </w:t>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p>
    <w:p w14:paraId="5CE31CE9">
      <w:pPr>
        <w:keepNext/>
        <w:keepLines/>
        <w:pageBreakBefore/>
        <w:ind w:firstLine="437"/>
        <w:jc w:val="center"/>
        <w:outlineLvl w:val="0"/>
        <w:rPr>
          <w:rFonts w:ascii="方正宋黑简体" w:hAnsi="宋体" w:eastAsia="方正宋黑简体" w:cs="黑体"/>
          <w:b/>
          <w:bCs/>
          <w:sz w:val="48"/>
          <w:szCs w:val="48"/>
        </w:rPr>
      </w:pPr>
      <w:bookmarkStart w:id="37" w:name="_Toc22440"/>
      <w:r>
        <w:rPr>
          <w:rFonts w:hint="eastAsia" w:ascii="方正宋黑简体" w:hAnsi="宋体" w:eastAsia="方正宋黑简体" w:cs="黑体"/>
          <w:b/>
          <w:bCs/>
          <w:sz w:val="48"/>
          <w:szCs w:val="48"/>
        </w:rPr>
        <w:t>第二章  报价文件</w:t>
      </w:r>
      <w:bookmarkEnd w:id="26"/>
      <w:bookmarkEnd w:id="37"/>
    </w:p>
    <w:p w14:paraId="62E06600">
      <w:pPr>
        <w:jc w:val="center"/>
        <w:rPr>
          <w:rFonts w:ascii="宋体" w:hAnsi="宋体"/>
          <w:sz w:val="44"/>
          <w:szCs w:val="44"/>
        </w:rPr>
      </w:pPr>
    </w:p>
    <w:p w14:paraId="138509D6">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14:paraId="48CAC498">
      <w:pPr>
        <w:jc w:val="center"/>
        <w:rPr>
          <w:rFonts w:ascii="微软雅黑" w:hAnsi="微软雅黑" w:cs="Arial"/>
          <w:b/>
          <w:sz w:val="48"/>
          <w:szCs w:val="48"/>
        </w:rPr>
      </w:pPr>
    </w:p>
    <w:p w14:paraId="097D3D6C">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14:paraId="52E77CB8">
      <w:pPr>
        <w:rPr>
          <w:rFonts w:ascii="宋体" w:hAnsi="宋体" w:cs="Arial"/>
          <w:sz w:val="32"/>
          <w:szCs w:val="32"/>
        </w:rPr>
      </w:pPr>
    </w:p>
    <w:p w14:paraId="51590ED5">
      <w:pPr>
        <w:rPr>
          <w:rFonts w:ascii="宋体" w:hAnsi="宋体" w:cs="Arial"/>
          <w:sz w:val="28"/>
          <w:szCs w:val="28"/>
        </w:rPr>
      </w:pPr>
    </w:p>
    <w:p w14:paraId="31D41E88">
      <w:pPr>
        <w:ind w:firstLine="2940" w:firstLineChars="1050"/>
        <w:rPr>
          <w:rFonts w:ascii="宋体" w:hAnsi="宋体" w:cs="Arial"/>
          <w:sz w:val="28"/>
          <w:szCs w:val="28"/>
          <w:u w:val="single"/>
        </w:rPr>
      </w:pPr>
      <w:r>
        <w:rPr>
          <w:rFonts w:hint="eastAsia" w:ascii="宋体" w:hAnsi="宋体" w:cs="Arial"/>
          <w:sz w:val="28"/>
          <w:szCs w:val="28"/>
        </w:rPr>
        <w:t xml:space="preserve">项目编号： </w:t>
      </w:r>
      <w:r>
        <w:rPr>
          <w:rFonts w:hint="eastAsia" w:ascii="宋体" w:hAnsi="宋体" w:cs="Arial"/>
          <w:sz w:val="28"/>
          <w:szCs w:val="28"/>
          <w:u w:val="single"/>
        </w:rPr>
        <w:t xml:space="preserve">              </w:t>
      </w:r>
    </w:p>
    <w:p w14:paraId="6A5AD688">
      <w:pPr>
        <w:jc w:val="center"/>
        <w:rPr>
          <w:rFonts w:ascii="微软雅黑" w:hAnsi="微软雅黑" w:cs="Arial"/>
          <w:sz w:val="22"/>
          <w:szCs w:val="22"/>
        </w:rPr>
      </w:pPr>
    </w:p>
    <w:p w14:paraId="25B8A57A">
      <w:pPr>
        <w:jc w:val="both"/>
        <w:rPr>
          <w:rFonts w:ascii="宋体" w:hAnsi="宋体" w:cs="Arial"/>
          <w:sz w:val="28"/>
          <w:szCs w:val="28"/>
        </w:rPr>
      </w:pPr>
    </w:p>
    <w:p w14:paraId="6FE133A0">
      <w:pPr>
        <w:ind w:firstLine="560" w:firstLineChars="200"/>
        <w:rPr>
          <w:rFonts w:ascii="宋体" w:hAnsi="宋体"/>
          <w:sz w:val="28"/>
          <w:szCs w:val="28"/>
          <w:u w:val="single"/>
        </w:rPr>
      </w:pPr>
      <w:r>
        <w:rPr>
          <w:rFonts w:hint="eastAsia" w:ascii="宋体" w:hAnsi="宋体" w:cs="Arial"/>
          <w:sz w:val="28"/>
          <w:szCs w:val="28"/>
        </w:rPr>
        <w:t>采购人：</w:t>
      </w:r>
      <w:r>
        <w:rPr>
          <w:rFonts w:hint="eastAsia" w:ascii="宋体" w:hAnsi="宋体"/>
          <w:i/>
          <w:iCs/>
          <w:sz w:val="28"/>
          <w:szCs w:val="28"/>
          <w:u w:val="none"/>
          <w:lang w:val="en-US" w:eastAsia="zh-CN"/>
        </w:rPr>
        <w:t xml:space="preserve"> </w:t>
      </w:r>
      <w:r>
        <w:rPr>
          <w:rFonts w:hint="eastAsia" w:ascii="宋体" w:hAnsi="宋体"/>
          <w:i/>
          <w:iCs/>
          <w:sz w:val="28"/>
          <w:szCs w:val="28"/>
          <w:u w:val="none"/>
        </w:rPr>
        <w:t xml:space="preserve"> </w:t>
      </w:r>
      <w:r>
        <w:rPr>
          <w:rFonts w:hint="eastAsia" w:ascii="宋体" w:hAnsi="宋体"/>
          <w:sz w:val="28"/>
          <w:szCs w:val="28"/>
          <w:u w:val="single"/>
        </w:rPr>
        <w:t xml:space="preserve">                           </w:t>
      </w:r>
      <w:r>
        <w:rPr>
          <w:rFonts w:hint="eastAsia" w:ascii="宋体" w:hAnsi="宋体"/>
          <w:sz w:val="28"/>
          <w:szCs w:val="28"/>
        </w:rPr>
        <w:t xml:space="preserve">           </w:t>
      </w:r>
    </w:p>
    <w:p w14:paraId="40FC7DE4">
      <w:pPr>
        <w:rPr>
          <w:rFonts w:ascii="宋体" w:hAnsi="宋体" w:cs="Arial"/>
          <w:sz w:val="28"/>
          <w:szCs w:val="28"/>
        </w:rPr>
      </w:pPr>
    </w:p>
    <w:p w14:paraId="35A9D14F">
      <w:pPr>
        <w:spacing w:line="460" w:lineRule="exact"/>
        <w:ind w:firstLine="560" w:firstLineChars="200"/>
        <w:rPr>
          <w:rFonts w:ascii="宋体" w:hAnsi="宋体"/>
          <w:sz w:val="28"/>
          <w:szCs w:val="28"/>
          <w:u w:val="single"/>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（盖单位章）</w:t>
      </w:r>
    </w:p>
    <w:p w14:paraId="6528DF1F">
      <w:pPr>
        <w:spacing w:line="460" w:lineRule="exact"/>
        <w:rPr>
          <w:rFonts w:ascii="宋体" w:hAnsi="宋体"/>
          <w:sz w:val="28"/>
          <w:szCs w:val="28"/>
        </w:rPr>
      </w:pPr>
    </w:p>
    <w:p w14:paraId="16994A9A">
      <w:pPr>
        <w:spacing w:line="460" w:lineRule="exact"/>
        <w:ind w:firstLine="560" w:firstLineChars="200"/>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（签字或盖章）</w:t>
      </w:r>
    </w:p>
    <w:p w14:paraId="163652DD">
      <w:pPr>
        <w:spacing w:line="460" w:lineRule="exact"/>
        <w:rPr>
          <w:rFonts w:ascii="宋体" w:hAnsi="宋体"/>
          <w:sz w:val="30"/>
          <w:szCs w:val="30"/>
        </w:rPr>
      </w:pPr>
    </w:p>
    <w:p w14:paraId="26758BCE">
      <w:pPr>
        <w:spacing w:line="460" w:lineRule="exact"/>
        <w:ind w:firstLine="435"/>
        <w:rPr>
          <w:rFonts w:ascii="微软雅黑" w:hAnsi="微软雅黑"/>
          <w:sz w:val="24"/>
          <w:szCs w:val="24"/>
        </w:rPr>
      </w:pPr>
    </w:p>
    <w:p w14:paraId="774FBB2C">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B0161ED">
      <w:pPr>
        <w:spacing w:line="420" w:lineRule="exact"/>
        <w:jc w:val="center"/>
        <w:outlineLvl w:val="9"/>
        <w:rPr>
          <w:rFonts w:hint="eastAsia" w:ascii="方正宋黑简体" w:hAnsi="宋体" w:eastAsia="方正宋黑简体" w:cs="黑体"/>
          <w:b/>
          <w:bCs/>
          <w:sz w:val="32"/>
          <w:szCs w:val="32"/>
        </w:rPr>
      </w:pPr>
      <w:bookmarkStart w:id="38" w:name="_Toc466549693"/>
    </w:p>
    <w:p w14:paraId="79ECE926">
      <w:pPr>
        <w:spacing w:line="420" w:lineRule="exact"/>
        <w:jc w:val="center"/>
        <w:outlineLvl w:val="1"/>
        <w:rPr>
          <w:rFonts w:ascii="方正宋黑简体" w:hAnsi="宋体" w:eastAsia="方正宋黑简体" w:cs="黑体"/>
          <w:b/>
          <w:bCs/>
          <w:sz w:val="32"/>
          <w:szCs w:val="32"/>
        </w:rPr>
      </w:pPr>
      <w:bookmarkStart w:id="39" w:name="_Toc498"/>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38"/>
      <w:bookmarkEnd w:id="39"/>
    </w:p>
    <w:p w14:paraId="54012E85">
      <w:pPr>
        <w:spacing w:line="360" w:lineRule="auto"/>
        <w:rPr>
          <w:rFonts w:ascii="仿宋" w:hAnsi="仿宋" w:eastAsia="仿宋" w:cs="Arial"/>
          <w:sz w:val="30"/>
          <w:szCs w:val="30"/>
        </w:rPr>
      </w:pPr>
    </w:p>
    <w:p w14:paraId="050BA2FD">
      <w:pPr>
        <w:spacing w:line="360" w:lineRule="auto"/>
        <w:ind w:firstLine="560" w:firstLineChars="200"/>
        <w:rPr>
          <w:rFonts w:ascii="仿宋" w:hAnsi="仿宋" w:eastAsia="仿宋" w:cs="Arial"/>
          <w:sz w:val="28"/>
          <w:szCs w:val="28"/>
          <w:u w:val="single"/>
        </w:rPr>
      </w:pPr>
      <w:r>
        <w:rPr>
          <w:rFonts w:hint="eastAsia" w:ascii="仿宋" w:hAnsi="仿宋" w:eastAsia="仿宋" w:cs="Arial"/>
          <w:sz w:val="28"/>
          <w:szCs w:val="28"/>
        </w:rPr>
        <w:t>本授权书声明：</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公司的 </w:t>
      </w:r>
      <w:r>
        <w:rPr>
          <w:rFonts w:hint="eastAsia" w:ascii="仿宋" w:hAnsi="仿宋" w:eastAsia="仿宋" w:cs="Arial"/>
          <w:sz w:val="28"/>
          <w:szCs w:val="28"/>
          <w:u w:val="single"/>
        </w:rPr>
        <w:t xml:space="preserve">      </w:t>
      </w:r>
      <w:r>
        <w:rPr>
          <w:rFonts w:hint="eastAsia" w:ascii="仿宋" w:hAnsi="仿宋" w:eastAsia="仿宋" w:cs="Arial"/>
          <w:sz w:val="28"/>
          <w:szCs w:val="28"/>
        </w:rPr>
        <w:t>（法人代表姓名、职务）（纳税人识别号：</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）代表本公司工授权本公司</w:t>
      </w:r>
      <w:r>
        <w:rPr>
          <w:rFonts w:hint="eastAsia" w:ascii="仿宋" w:hAnsi="仿宋" w:eastAsia="仿宋" w:cs="Arial"/>
          <w:sz w:val="28"/>
          <w:szCs w:val="28"/>
          <w:u w:val="single"/>
        </w:rPr>
        <w:t xml:space="preserve">       </w:t>
      </w:r>
      <w:r>
        <w:rPr>
          <w:rFonts w:hint="eastAsia" w:ascii="仿宋" w:hAnsi="仿宋" w:eastAsia="仿宋" w:cs="Arial"/>
          <w:sz w:val="28"/>
          <w:szCs w:val="28"/>
        </w:rPr>
        <w:t>（被授权人的姓名、职务）为本公司的合法代理人，参加</w:t>
      </w:r>
      <w:r>
        <w:rPr>
          <w:rFonts w:hint="eastAsia" w:ascii="仿宋" w:hAnsi="仿宋" w:eastAsia="仿宋" w:cs="Arial"/>
          <w:sz w:val="28"/>
          <w:szCs w:val="28"/>
          <w:u w:val="single"/>
        </w:rPr>
        <w:t xml:space="preserve">                 </w:t>
      </w:r>
    </w:p>
    <w:p w14:paraId="504D1A3D">
      <w:pPr>
        <w:spacing w:line="360" w:lineRule="auto"/>
        <w:rPr>
          <w:rFonts w:ascii="仿宋" w:hAnsi="仿宋" w:eastAsia="仿宋" w:cs="Arial"/>
          <w:sz w:val="28"/>
          <w:szCs w:val="28"/>
          <w:u w:val="single"/>
        </w:rPr>
      </w:pP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采购项目活动（项目编号： </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7513D3C">
      <w:pPr>
        <w:spacing w:line="360" w:lineRule="auto"/>
        <w:ind w:firstLine="645"/>
        <w:rPr>
          <w:rFonts w:ascii="仿宋" w:hAnsi="仿宋" w:eastAsia="仿宋" w:cs="Arial"/>
          <w:sz w:val="28"/>
          <w:szCs w:val="28"/>
        </w:rPr>
      </w:pPr>
      <w:r>
        <w:rPr>
          <w:rFonts w:hint="eastAsia" w:ascii="仿宋" w:hAnsi="仿宋" w:eastAsia="仿宋" w:cs="Arial"/>
          <w:sz w:val="28"/>
          <w:szCs w:val="28"/>
        </w:rPr>
        <w:t>本授权书自出具之日起生效。</w:t>
      </w:r>
    </w:p>
    <w:p w14:paraId="0B551FFE">
      <w:pPr>
        <w:spacing w:line="360" w:lineRule="auto"/>
        <w:ind w:firstLine="645"/>
        <w:rPr>
          <w:rFonts w:ascii="仿宋" w:hAnsi="仿宋" w:eastAsia="仿宋" w:cs="Arial"/>
          <w:sz w:val="28"/>
          <w:szCs w:val="28"/>
        </w:rPr>
      </w:pPr>
      <w:r>
        <w:rPr>
          <w:rFonts w:hint="eastAsia" w:ascii="仿宋" w:hAnsi="仿宋" w:eastAsia="仿宋" w:cs="Arial"/>
          <w:sz w:val="28"/>
          <w:szCs w:val="28"/>
        </w:rPr>
        <w:t>特此声明。</w:t>
      </w:r>
    </w:p>
    <w:p w14:paraId="24DD5EF7">
      <w:pPr>
        <w:spacing w:line="360" w:lineRule="auto"/>
        <w:ind w:firstLine="645"/>
        <w:rPr>
          <w:rFonts w:ascii="仿宋" w:hAnsi="仿宋" w:eastAsia="仿宋" w:cs="Arial"/>
          <w:sz w:val="28"/>
          <w:szCs w:val="28"/>
        </w:rPr>
      </w:pPr>
      <w:r>
        <w:rPr>
          <w:rFonts w:ascii="仿宋" w:hAnsi="仿宋" w:eastAsia="仿宋" w:cs="Arial"/>
          <w:sz w:val="28"/>
          <w:szCs w:val="28"/>
        </w:rPr>
        <w:t>法人代表</w:t>
      </w:r>
      <w:r>
        <w:rPr>
          <w:rFonts w:hint="eastAsia" w:ascii="仿宋" w:hAnsi="仿宋" w:eastAsia="仿宋" w:cs="Arial"/>
          <w:sz w:val="28"/>
          <w:szCs w:val="28"/>
        </w:rPr>
        <w:t>（</w:t>
      </w:r>
      <w:r>
        <w:rPr>
          <w:rFonts w:ascii="仿宋" w:hAnsi="仿宋" w:eastAsia="仿宋" w:cs="Arial"/>
          <w:sz w:val="28"/>
          <w:szCs w:val="28"/>
        </w:rPr>
        <w:t>签字或盖章</w:t>
      </w:r>
      <w:r>
        <w:rPr>
          <w:rFonts w:hint="eastAsia" w:ascii="仿宋" w:hAnsi="仿宋" w:eastAsia="仿宋" w:cs="Arial"/>
          <w:sz w:val="28"/>
          <w:szCs w:val="28"/>
        </w:rPr>
        <w:t xml:space="preserve">）：                    </w:t>
      </w:r>
    </w:p>
    <w:p w14:paraId="18CC86BC">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供应商名称(加盖公章)：                       </w:t>
      </w:r>
    </w:p>
    <w:p w14:paraId="45FB5F39">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授权委托日期：                 </w:t>
      </w:r>
    </w:p>
    <w:p w14:paraId="56197A1C">
      <w:pPr>
        <w:spacing w:line="240" w:lineRule="atLeast"/>
        <w:rPr>
          <w:rFonts w:ascii="仿宋" w:hAnsi="仿宋" w:eastAsia="仿宋" w:cs="Arial"/>
          <w:sz w:val="28"/>
          <w:szCs w:val="28"/>
        </w:rPr>
      </w:pPr>
    </w:p>
    <w:p w14:paraId="24383711">
      <w:pPr>
        <w:spacing w:line="240" w:lineRule="atLeast"/>
        <w:rPr>
          <w:rFonts w:hint="eastAsia" w:ascii="仿宋" w:hAnsi="仿宋" w:eastAsia="仿宋" w:cs="Arial"/>
          <w:sz w:val="28"/>
          <w:szCs w:val="28"/>
        </w:rPr>
      </w:pPr>
    </w:p>
    <w:p w14:paraId="22A26DFE">
      <w:pPr>
        <w:spacing w:line="240" w:lineRule="atLeast"/>
        <w:rPr>
          <w:rFonts w:hint="eastAsia" w:ascii="仿宋" w:hAnsi="仿宋" w:eastAsia="仿宋" w:cs="Arial"/>
          <w:sz w:val="28"/>
          <w:szCs w:val="28"/>
        </w:rPr>
      </w:pPr>
    </w:p>
    <w:p w14:paraId="6C021AA8">
      <w:pPr>
        <w:spacing w:line="240" w:lineRule="atLeast"/>
        <w:rPr>
          <w:rFonts w:hint="eastAsia" w:ascii="仿宋" w:hAnsi="仿宋" w:eastAsia="仿宋" w:cs="Arial"/>
          <w:sz w:val="28"/>
          <w:szCs w:val="28"/>
        </w:rPr>
      </w:pPr>
    </w:p>
    <w:p w14:paraId="36C8F62F">
      <w:pPr>
        <w:spacing w:line="240" w:lineRule="atLeast"/>
        <w:rPr>
          <w:rFonts w:ascii="仿宋" w:hAnsi="仿宋" w:eastAsia="仿宋" w:cs="Arial"/>
          <w:sz w:val="28"/>
          <w:szCs w:val="28"/>
        </w:rPr>
      </w:pPr>
      <w:r>
        <w:rPr>
          <w:rFonts w:hint="eastAsia" w:ascii="仿宋" w:hAnsi="仿宋" w:eastAsia="仿宋" w:cs="Arial"/>
          <w:sz w:val="28"/>
          <w:szCs w:val="28"/>
        </w:rPr>
        <w:t>附件：供应商法定代表人、被授权代表人身份证复印件。</w:t>
      </w:r>
    </w:p>
    <w:p w14:paraId="28B5D4B2">
      <w:pPr>
        <w:spacing w:line="240" w:lineRule="atLeast"/>
        <w:jc w:val="center"/>
        <w:outlineLvl w:val="1"/>
        <w:rPr>
          <w:rFonts w:ascii="方正宋黑简体" w:hAnsi="宋体" w:eastAsia="方正宋黑简体" w:cs="黑体"/>
          <w:b/>
          <w:bCs/>
          <w:sz w:val="32"/>
          <w:szCs w:val="32"/>
        </w:rPr>
      </w:pPr>
      <w:r>
        <w:rPr>
          <w:rFonts w:ascii="仿宋" w:hAnsi="仿宋" w:eastAsia="仿宋" w:cs="Arial"/>
          <w:sz w:val="30"/>
          <w:szCs w:val="30"/>
        </w:rPr>
        <w:br w:type="page"/>
      </w:r>
      <w:bookmarkStart w:id="40" w:name="_Toc4402"/>
      <w:bookmarkStart w:id="41" w:name="_Toc466549694"/>
      <w:r>
        <w:rPr>
          <w:rFonts w:hint="eastAsia" w:ascii="方正宋黑简体" w:hAnsi="宋体" w:eastAsia="方正宋黑简体" w:cs="黑体"/>
          <w:b/>
          <w:bCs/>
          <w:sz w:val="32"/>
          <w:szCs w:val="32"/>
        </w:rPr>
        <w:t>二、报价函格式</w:t>
      </w:r>
      <w:bookmarkEnd w:id="40"/>
      <w:bookmarkEnd w:id="41"/>
    </w:p>
    <w:p w14:paraId="31EFC92D">
      <w:pPr>
        <w:spacing w:line="360" w:lineRule="auto"/>
        <w:rPr>
          <w:rFonts w:ascii="仿宋" w:hAnsi="仿宋" w:eastAsia="仿宋" w:cs="Arial"/>
          <w:sz w:val="30"/>
          <w:szCs w:val="30"/>
        </w:rPr>
      </w:pPr>
    </w:p>
    <w:p w14:paraId="0F1FA117">
      <w:pPr>
        <w:spacing w:line="360" w:lineRule="auto"/>
        <w:rPr>
          <w:rFonts w:ascii="仿宋" w:hAnsi="仿宋" w:eastAsia="仿宋" w:cs="Arial"/>
          <w:sz w:val="28"/>
          <w:szCs w:val="28"/>
        </w:rPr>
      </w:pPr>
      <w:r>
        <w:rPr>
          <w:rFonts w:hint="eastAsia" w:ascii="仿宋" w:hAnsi="仿宋" w:eastAsia="仿宋" w:cs="Arial"/>
          <w:sz w:val="28"/>
          <w:szCs w:val="28"/>
        </w:rPr>
        <w:t>致：</w:t>
      </w:r>
      <w:r>
        <w:rPr>
          <w:rFonts w:hint="eastAsia" w:ascii="仿宋" w:hAnsi="仿宋" w:eastAsia="仿宋" w:cs="Arial"/>
          <w:sz w:val="28"/>
          <w:szCs w:val="28"/>
          <w:u w:val="single"/>
        </w:rPr>
        <w:t xml:space="preserve">             </w:t>
      </w:r>
      <w:r>
        <w:rPr>
          <w:rFonts w:hint="eastAsia" w:ascii="仿宋" w:hAnsi="仿宋" w:eastAsia="仿宋" w:cs="Arial"/>
          <w:sz w:val="28"/>
          <w:szCs w:val="28"/>
        </w:rPr>
        <w:t>（采购人）</w:t>
      </w:r>
    </w:p>
    <w:p w14:paraId="160B7F73">
      <w:pPr>
        <w:numPr>
          <w:ilvl w:val="0"/>
          <w:numId w:val="3"/>
        </w:numPr>
        <w:spacing w:line="360" w:lineRule="auto"/>
        <w:ind w:firstLine="645"/>
        <w:rPr>
          <w:sz w:val="21"/>
          <w:szCs w:val="21"/>
        </w:rPr>
      </w:pPr>
      <w:r>
        <w:rPr>
          <w:rFonts w:hint="eastAsia" w:ascii="仿宋" w:hAnsi="仿宋" w:eastAsia="仿宋" w:cs="Arial"/>
          <w:sz w:val="28"/>
          <w:szCs w:val="28"/>
        </w:rPr>
        <w:t>按询价文件规定提供交付的</w:t>
      </w:r>
      <w:r>
        <w:rPr>
          <w:rFonts w:hint="eastAsia" w:ascii="仿宋" w:hAnsi="仿宋" w:eastAsia="仿宋" w:cs="Arial"/>
          <w:sz w:val="28"/>
          <w:szCs w:val="28"/>
          <w:lang w:val="en-US" w:eastAsia="zh-CN"/>
        </w:rPr>
        <w:t>服务</w:t>
      </w:r>
      <w:r>
        <w:rPr>
          <w:rFonts w:hint="eastAsia" w:ascii="仿宋" w:hAnsi="仿宋" w:eastAsia="仿宋" w:cs="Arial"/>
          <w:sz w:val="28"/>
          <w:szCs w:val="28"/>
        </w:rPr>
        <w:t>（包括售后服务等工作）投标</w:t>
      </w:r>
      <w:r>
        <w:rPr>
          <w:rFonts w:hint="eastAsia" w:ascii="仿宋" w:hAnsi="仿宋" w:eastAsia="仿宋" w:cs="Arial"/>
          <w:sz w:val="28"/>
          <w:szCs w:val="28"/>
          <w:lang w:val="en-US" w:eastAsia="zh-CN"/>
        </w:rPr>
        <w:t>报价</w:t>
      </w:r>
      <w:r>
        <w:rPr>
          <w:rFonts w:hint="eastAsia" w:ascii="仿宋" w:hAnsi="仿宋" w:eastAsia="仿宋" w:cs="Arial"/>
          <w:sz w:val="28"/>
          <w:szCs w:val="28"/>
        </w:rPr>
        <w:t>为：</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大写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小写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w:t>
      </w:r>
      <w:r>
        <w:rPr>
          <w:rFonts w:hint="eastAsia" w:ascii="仿宋" w:hAnsi="仿宋" w:eastAsia="仿宋"/>
          <w:color w:val="auto"/>
          <w:sz w:val="28"/>
          <w:szCs w:val="28"/>
          <w:lang w:val="en-US" w:eastAsia="zh-CN"/>
        </w:rPr>
        <w:t>服务期限</w:t>
      </w:r>
      <w:r>
        <w:rPr>
          <w:rFonts w:hint="eastAsia" w:ascii="仿宋" w:hAnsi="仿宋" w:eastAsia="仿宋"/>
          <w:color w:val="auto"/>
          <w:sz w:val="28"/>
          <w:szCs w:val="28"/>
          <w:u w:val="none"/>
        </w:rPr>
        <w:t>：</w:t>
      </w:r>
      <w:r>
        <w:rPr>
          <w:rFonts w:hint="eastAsia" w:ascii="仿宋" w:hAnsi="仿宋" w:eastAsia="仿宋"/>
          <w:color w:val="auto"/>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u w:val="none"/>
          <w:lang w:val="en-US" w:eastAsia="zh-CN"/>
        </w:rPr>
        <w:t>项目负责人：</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 xml:space="preserve">               </w:t>
      </w:r>
    </w:p>
    <w:p w14:paraId="11B52537">
      <w:pPr>
        <w:spacing w:line="360" w:lineRule="auto"/>
        <w:ind w:firstLine="645"/>
        <w:rPr>
          <w:rFonts w:ascii="仿宋" w:hAnsi="仿宋" w:eastAsia="仿宋" w:cs="Arial"/>
          <w:sz w:val="28"/>
          <w:szCs w:val="28"/>
        </w:rPr>
      </w:pPr>
      <w:r>
        <w:rPr>
          <w:rFonts w:hint="eastAsia" w:ascii="仿宋" w:hAnsi="仿宋" w:eastAsia="仿宋" w:cs="Arial"/>
          <w:sz w:val="28"/>
          <w:szCs w:val="28"/>
        </w:rPr>
        <w:t>2、我方根据询价文件的规定，严格履行合同的责任和义务</w:t>
      </w:r>
      <w:r>
        <w:rPr>
          <w:rFonts w:ascii="仿宋" w:hAnsi="仿宋" w:eastAsia="仿宋" w:cs="Arial"/>
          <w:sz w:val="28"/>
          <w:szCs w:val="28"/>
        </w:rPr>
        <w:t>,</w:t>
      </w:r>
      <w:r>
        <w:rPr>
          <w:rFonts w:hint="eastAsia" w:ascii="仿宋" w:hAnsi="仿宋" w:eastAsia="仿宋" w:cs="Arial"/>
          <w:sz w:val="28"/>
          <w:szCs w:val="28"/>
        </w:rPr>
        <w:t>并保证于询价文件要求的日期内完成</w:t>
      </w:r>
      <w:r>
        <w:rPr>
          <w:rFonts w:hint="eastAsia" w:ascii="仿宋" w:hAnsi="仿宋" w:eastAsia="仿宋" w:cs="Arial"/>
          <w:sz w:val="28"/>
          <w:szCs w:val="28"/>
          <w:lang w:val="en-US" w:eastAsia="zh-CN"/>
        </w:rPr>
        <w:t>服务要求</w:t>
      </w:r>
      <w:r>
        <w:rPr>
          <w:rFonts w:hint="eastAsia" w:ascii="仿宋" w:hAnsi="仿宋" w:eastAsia="仿宋" w:cs="Arial"/>
          <w:sz w:val="28"/>
          <w:szCs w:val="28"/>
        </w:rPr>
        <w:t>，并交付买方验收、使用。</w:t>
      </w:r>
    </w:p>
    <w:p w14:paraId="00ADAF7F">
      <w:pPr>
        <w:spacing w:line="360" w:lineRule="auto"/>
        <w:ind w:firstLine="645"/>
        <w:rPr>
          <w:rFonts w:ascii="仿宋" w:hAnsi="仿宋" w:eastAsia="仿宋" w:cs="Arial"/>
          <w:sz w:val="28"/>
          <w:szCs w:val="28"/>
        </w:rPr>
      </w:pPr>
      <w:r>
        <w:rPr>
          <w:rFonts w:hint="eastAsia" w:ascii="仿宋" w:hAnsi="仿宋" w:eastAsia="仿宋" w:cs="Arial"/>
          <w:sz w:val="28"/>
          <w:szCs w:val="28"/>
        </w:rPr>
        <w:t>3、我方同意向贵方提供贵方可能另外要求的与其投标有关的任何证据或资料。</w:t>
      </w:r>
    </w:p>
    <w:p w14:paraId="0D4A230F">
      <w:pPr>
        <w:spacing w:line="360" w:lineRule="auto"/>
        <w:ind w:firstLine="645"/>
        <w:rPr>
          <w:rFonts w:ascii="仿宋" w:hAnsi="仿宋" w:eastAsia="仿宋" w:cs="Arial"/>
          <w:sz w:val="28"/>
          <w:szCs w:val="28"/>
        </w:rPr>
      </w:pPr>
      <w:r>
        <w:rPr>
          <w:rFonts w:hint="eastAsia" w:ascii="仿宋" w:hAnsi="仿宋" w:eastAsia="仿宋" w:cs="Arial"/>
          <w:sz w:val="28"/>
          <w:szCs w:val="28"/>
        </w:rPr>
        <w:t>4、</w:t>
      </w:r>
      <w:r>
        <w:rPr>
          <w:rFonts w:hint="eastAsia" w:ascii="仿宋" w:hAnsi="仿宋" w:eastAsia="仿宋" w:cs="Arial"/>
          <w:color w:val="auto"/>
          <w:sz w:val="28"/>
          <w:szCs w:val="28"/>
        </w:rPr>
        <w:t>我方完全理解贵方不一定接受最低报价的投标</w:t>
      </w:r>
      <w:r>
        <w:rPr>
          <w:rFonts w:hint="eastAsia" w:ascii="仿宋" w:hAnsi="仿宋" w:eastAsia="仿宋" w:cs="Arial"/>
          <w:sz w:val="28"/>
          <w:szCs w:val="28"/>
        </w:rPr>
        <w:t>。</w:t>
      </w:r>
    </w:p>
    <w:p w14:paraId="29A3BE43">
      <w:pPr>
        <w:spacing w:line="360" w:lineRule="auto"/>
        <w:ind w:firstLine="645"/>
        <w:rPr>
          <w:rFonts w:ascii="仿宋" w:hAnsi="仿宋" w:eastAsia="仿宋" w:cs="Arial"/>
          <w:sz w:val="28"/>
          <w:szCs w:val="28"/>
        </w:rPr>
      </w:pPr>
    </w:p>
    <w:p w14:paraId="47E43F67">
      <w:pPr>
        <w:spacing w:line="360" w:lineRule="auto"/>
        <w:ind w:firstLine="645"/>
        <w:rPr>
          <w:rFonts w:ascii="仿宋" w:hAnsi="仿宋" w:eastAsia="仿宋" w:cs="Arial"/>
          <w:sz w:val="28"/>
          <w:szCs w:val="28"/>
        </w:rPr>
      </w:pPr>
      <w:r>
        <w:rPr>
          <w:rFonts w:hint="eastAsia" w:ascii="仿宋" w:hAnsi="仿宋" w:eastAsia="仿宋" w:cs="Arial"/>
          <w:sz w:val="28"/>
          <w:szCs w:val="28"/>
        </w:rPr>
        <w:t>供 应 商：          （公章）</w:t>
      </w:r>
    </w:p>
    <w:p w14:paraId="4CBBDF98">
      <w:pPr>
        <w:spacing w:line="360" w:lineRule="auto"/>
        <w:ind w:firstLine="5642" w:firstLineChars="2015"/>
        <w:rPr>
          <w:rFonts w:ascii="仿宋" w:hAnsi="仿宋" w:eastAsia="仿宋" w:cs="Arial"/>
          <w:sz w:val="28"/>
          <w:szCs w:val="28"/>
        </w:rPr>
      </w:pPr>
    </w:p>
    <w:p w14:paraId="0764F0A1">
      <w:pPr>
        <w:spacing w:line="360" w:lineRule="auto"/>
        <w:ind w:firstLine="5642" w:firstLineChars="2015"/>
        <w:rPr>
          <w:rFonts w:ascii="仿宋" w:hAnsi="仿宋" w:eastAsia="仿宋" w:cs="Arial"/>
          <w:sz w:val="30"/>
          <w:szCs w:val="30"/>
        </w:rPr>
      </w:pPr>
      <w:r>
        <w:rPr>
          <w:rFonts w:hint="eastAsia" w:ascii="仿宋" w:hAnsi="仿宋" w:eastAsia="仿宋" w:cs="Arial"/>
          <w:sz w:val="28"/>
          <w:szCs w:val="28"/>
        </w:rPr>
        <w:t xml:space="preserve">日  期：   </w:t>
      </w:r>
      <w:r>
        <w:rPr>
          <w:rFonts w:hint="eastAsia" w:ascii="仿宋" w:hAnsi="仿宋" w:eastAsia="仿宋" w:cs="Arial"/>
          <w:sz w:val="30"/>
          <w:szCs w:val="30"/>
        </w:rPr>
        <w:t xml:space="preserve">                   </w:t>
      </w:r>
    </w:p>
    <w:p w14:paraId="7030FFE7">
      <w:pPr>
        <w:spacing w:line="360" w:lineRule="auto"/>
        <w:ind w:firstLine="645"/>
        <w:rPr>
          <w:rFonts w:ascii="仿宋" w:hAnsi="仿宋" w:eastAsia="仿宋" w:cs="Arial"/>
          <w:sz w:val="24"/>
          <w:szCs w:val="24"/>
        </w:rPr>
      </w:pPr>
    </w:p>
    <w:p w14:paraId="31D55776">
      <w:pPr>
        <w:spacing w:line="360" w:lineRule="auto"/>
        <w:ind w:firstLine="645"/>
        <w:rPr>
          <w:rFonts w:ascii="仿宋" w:hAnsi="仿宋" w:eastAsia="仿宋" w:cs="Arial"/>
          <w:sz w:val="24"/>
          <w:szCs w:val="24"/>
        </w:rPr>
      </w:pPr>
    </w:p>
    <w:p w14:paraId="05A766FC">
      <w:pPr>
        <w:tabs>
          <w:tab w:val="left" w:pos="630"/>
        </w:tabs>
        <w:jc w:val="center"/>
        <w:outlineLvl w:val="1"/>
        <w:rPr>
          <w:rFonts w:ascii="仿宋" w:hAnsi="仿宋" w:eastAsia="仿宋" w:cs="Arial"/>
          <w:sz w:val="30"/>
          <w:szCs w:val="30"/>
        </w:rPr>
      </w:pPr>
      <w:r>
        <w:rPr>
          <w:rFonts w:ascii="仿宋" w:hAnsi="仿宋" w:eastAsia="仿宋" w:cs="Arial"/>
          <w:sz w:val="24"/>
          <w:szCs w:val="24"/>
        </w:rPr>
        <w:br w:type="page"/>
      </w:r>
      <w:bookmarkStart w:id="42" w:name="_Toc466549695"/>
      <w:bookmarkStart w:id="43" w:name="_Toc22600"/>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42"/>
      <w:bookmarkEnd w:id="43"/>
    </w:p>
    <w:p w14:paraId="2B7D9F27">
      <w:pPr>
        <w:spacing w:line="360" w:lineRule="auto"/>
        <w:ind w:firstLine="560" w:firstLineChars="200"/>
        <w:rPr>
          <w:rFonts w:hint="eastAsia" w:ascii="仿宋" w:hAnsi="仿宋" w:eastAsia="仿宋" w:cs="Arial"/>
          <w:sz w:val="28"/>
          <w:szCs w:val="28"/>
        </w:rPr>
      </w:pPr>
      <w:bookmarkStart w:id="44" w:name="_Toc466549696"/>
      <w:r>
        <w:rPr>
          <w:rFonts w:hint="eastAsia" w:ascii="仿宋" w:hAnsi="仿宋" w:eastAsia="仿宋" w:cs="Arial"/>
          <w:sz w:val="28"/>
          <w:szCs w:val="28"/>
        </w:rPr>
        <w:t>我单位参加本次政府采购活动，郑重承诺如下：</w:t>
      </w:r>
    </w:p>
    <w:p w14:paraId="73F53A91">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1.</w:t>
      </w:r>
      <w:r>
        <w:rPr>
          <w:rFonts w:hint="eastAsia" w:ascii="仿宋" w:hAnsi="仿宋" w:eastAsia="仿宋" w:cs="Arial"/>
          <w:sz w:val="28"/>
          <w:szCs w:val="28"/>
        </w:rPr>
        <w:t> 本次投标提供的所有资料都是真实有效、准确完整。如发现提供虚假资料或与事实不符，同意取消投标和中标候选人资格。</w:t>
      </w:r>
    </w:p>
    <w:p w14:paraId="1698AEDC">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2．本次投标绝无资质挂靠、串标、围标情形。否则，同意取消投标和中标候选人资格。</w:t>
      </w:r>
    </w:p>
    <w:p w14:paraId="77B67CF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3．本次招标如我方为</w:t>
      </w:r>
      <w:r>
        <w:rPr>
          <w:rFonts w:hint="eastAsia" w:ascii="仿宋" w:hAnsi="仿宋" w:eastAsia="仿宋" w:cs="Arial"/>
          <w:sz w:val="28"/>
          <w:szCs w:val="28"/>
          <w:lang w:eastAsia="zh-CN"/>
        </w:rPr>
        <w:t>成交人</w:t>
      </w:r>
      <w:r>
        <w:rPr>
          <w:rFonts w:hint="eastAsia" w:ascii="仿宋" w:hAnsi="仿宋" w:eastAsia="仿宋" w:cs="Arial"/>
          <w:sz w:val="28"/>
          <w:szCs w:val="28"/>
        </w:rPr>
        <w:t>，除不可抗力外，决不因任何其它原因放弃中标候选人资格。</w:t>
      </w:r>
    </w:p>
    <w:p w14:paraId="03DC1BA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5、我方中标后，严格按照</w:t>
      </w:r>
      <w:r>
        <w:rPr>
          <w:rFonts w:hint="eastAsia" w:ascii="仿宋" w:hAnsi="仿宋" w:eastAsia="仿宋" w:cs="Arial"/>
          <w:sz w:val="28"/>
          <w:szCs w:val="28"/>
          <w:lang w:eastAsia="zh-CN"/>
        </w:rPr>
        <w:t>询价文件</w:t>
      </w:r>
      <w:r>
        <w:rPr>
          <w:rFonts w:hint="eastAsia" w:ascii="仿宋" w:hAnsi="仿宋" w:eastAsia="仿宋" w:cs="Arial"/>
          <w:sz w:val="28"/>
          <w:szCs w:val="28"/>
        </w:rPr>
        <w:t>和我单位</w:t>
      </w:r>
      <w:r>
        <w:rPr>
          <w:rFonts w:hint="eastAsia" w:ascii="仿宋" w:hAnsi="仿宋" w:eastAsia="仿宋" w:cs="Arial"/>
          <w:sz w:val="28"/>
          <w:szCs w:val="28"/>
          <w:lang w:eastAsia="zh-CN"/>
        </w:rPr>
        <w:t>响应文件</w:t>
      </w:r>
      <w:r>
        <w:rPr>
          <w:rFonts w:hint="eastAsia" w:ascii="仿宋" w:hAnsi="仿宋" w:eastAsia="仿宋" w:cs="Arial"/>
          <w:sz w:val="28"/>
          <w:szCs w:val="28"/>
        </w:rPr>
        <w:t>的约定签订合同。</w:t>
      </w:r>
    </w:p>
    <w:p w14:paraId="67EBDD85">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6</w:t>
      </w:r>
      <w:r>
        <w:rPr>
          <w:rFonts w:hint="eastAsia" w:ascii="仿宋" w:hAnsi="仿宋" w:eastAsia="仿宋" w:cs="Arial"/>
          <w:sz w:val="28"/>
          <w:szCs w:val="28"/>
        </w:rPr>
        <w:t>、我方参加投标决不故意非实质性响应</w:t>
      </w:r>
      <w:r>
        <w:rPr>
          <w:rFonts w:hint="eastAsia" w:ascii="仿宋" w:hAnsi="仿宋" w:eastAsia="仿宋" w:cs="Arial"/>
          <w:sz w:val="28"/>
          <w:szCs w:val="28"/>
          <w:lang w:eastAsia="zh-CN"/>
        </w:rPr>
        <w:t>询价文件</w:t>
      </w:r>
      <w:r>
        <w:rPr>
          <w:rFonts w:hint="eastAsia" w:ascii="仿宋" w:hAnsi="仿宋" w:eastAsia="仿宋" w:cs="Arial"/>
          <w:sz w:val="28"/>
          <w:szCs w:val="28"/>
        </w:rPr>
        <w:t>（如投标报价高于或等于该项目最高投标限价等）。否则，同意视为串通投标进行处理。</w:t>
      </w:r>
    </w:p>
    <w:p w14:paraId="7B5A1320">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7</w:t>
      </w:r>
      <w:r>
        <w:rPr>
          <w:rFonts w:hint="eastAsia" w:ascii="仿宋" w:hAnsi="仿宋" w:eastAsia="仿宋" w:cs="Arial"/>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7A0C144A">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8</w:t>
      </w:r>
      <w:r>
        <w:rPr>
          <w:rFonts w:hint="eastAsia" w:ascii="仿宋" w:hAnsi="仿宋" w:eastAsia="仿宋" w:cs="Arial"/>
          <w:sz w:val="28"/>
          <w:szCs w:val="28"/>
        </w:rPr>
        <w:t>、我单位承诺符合《中华人民共和国政府采购法》第二十二条规定。</w:t>
      </w:r>
    </w:p>
    <w:p w14:paraId="1D28AEF9">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9</w:t>
      </w:r>
      <w:r>
        <w:rPr>
          <w:rFonts w:hint="eastAsia" w:ascii="仿宋" w:hAnsi="仿宋" w:eastAsia="仿宋" w:cs="Arial"/>
          <w:sz w:val="28"/>
          <w:szCs w:val="28"/>
        </w:rPr>
        <w:t>、我单位承诺不存在以下不良信用记录情形：</w:t>
      </w:r>
    </w:p>
    <w:p w14:paraId="24DE7319">
      <w:pPr>
        <w:spacing w:line="360" w:lineRule="auto"/>
        <w:rPr>
          <w:rFonts w:hint="eastAsia" w:ascii="仿宋" w:hAnsi="仿宋" w:eastAsia="仿宋" w:cs="Arial"/>
          <w:sz w:val="28"/>
          <w:szCs w:val="28"/>
        </w:rPr>
      </w:pPr>
      <w:r>
        <w:rPr>
          <w:rFonts w:hint="eastAsia" w:ascii="仿宋" w:hAnsi="仿宋" w:eastAsia="仿宋" w:cs="Arial"/>
          <w:sz w:val="28"/>
          <w:szCs w:val="28"/>
        </w:rPr>
        <w:t>（1）供应商被人民法院列入失信被执行人的；</w:t>
      </w:r>
    </w:p>
    <w:p w14:paraId="287308B6">
      <w:pPr>
        <w:spacing w:line="360" w:lineRule="auto"/>
        <w:rPr>
          <w:rFonts w:hint="eastAsia" w:ascii="仿宋" w:hAnsi="仿宋" w:eastAsia="仿宋" w:cs="Arial"/>
          <w:sz w:val="28"/>
          <w:szCs w:val="28"/>
        </w:rPr>
      </w:pPr>
      <w:r>
        <w:rPr>
          <w:rFonts w:hint="eastAsia" w:ascii="仿宋" w:hAnsi="仿宋" w:eastAsia="仿宋" w:cs="Arial"/>
          <w:sz w:val="28"/>
          <w:szCs w:val="28"/>
        </w:rPr>
        <w:t>(2）供应商或其法定代表人或拟派项目经理（项目负责人）被人民检察院列入行贿犯罪档案的；</w:t>
      </w:r>
    </w:p>
    <w:p w14:paraId="21EA952F">
      <w:pPr>
        <w:spacing w:line="360" w:lineRule="auto"/>
        <w:rPr>
          <w:rFonts w:hint="eastAsia" w:ascii="仿宋" w:hAnsi="仿宋" w:eastAsia="仿宋" w:cs="Arial"/>
          <w:sz w:val="28"/>
          <w:szCs w:val="28"/>
        </w:rPr>
      </w:pPr>
      <w:r>
        <w:rPr>
          <w:rFonts w:hint="eastAsia" w:ascii="仿宋" w:hAnsi="仿宋" w:eastAsia="仿宋" w:cs="Arial"/>
          <w:sz w:val="28"/>
          <w:szCs w:val="28"/>
        </w:rPr>
        <w:t>(3）供应商被工商行政管理部门列入企业经营异常名录的；</w:t>
      </w:r>
    </w:p>
    <w:p w14:paraId="4E421411">
      <w:pPr>
        <w:spacing w:line="360" w:lineRule="auto"/>
        <w:rPr>
          <w:rFonts w:hint="eastAsia" w:ascii="仿宋" w:hAnsi="仿宋" w:eastAsia="仿宋" w:cs="Arial"/>
          <w:sz w:val="28"/>
          <w:szCs w:val="28"/>
        </w:rPr>
      </w:pPr>
      <w:r>
        <w:rPr>
          <w:rFonts w:hint="eastAsia" w:ascii="仿宋" w:hAnsi="仿宋" w:eastAsia="仿宋" w:cs="Arial"/>
          <w:sz w:val="28"/>
          <w:szCs w:val="28"/>
        </w:rPr>
        <w:t>(4）供应商被税务部门列入重大税收违法案件当事人名单的；</w:t>
      </w:r>
    </w:p>
    <w:p w14:paraId="78D895CB">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(5）供应商被政府采购监管部门列入政府采购严重违法失信行为记录名单的。</w:t>
      </w:r>
    </w:p>
    <w:p w14:paraId="5075709F">
      <w:pPr>
        <w:spacing w:line="360" w:lineRule="auto"/>
        <w:rPr>
          <w:rFonts w:hint="eastAsia" w:ascii="仿宋" w:hAnsi="仿宋" w:eastAsia="仿宋" w:cs="Arial"/>
          <w:sz w:val="28"/>
          <w:szCs w:val="28"/>
        </w:rPr>
      </w:pPr>
      <w:r>
        <w:rPr>
          <w:rFonts w:hint="eastAsia" w:ascii="仿宋" w:hAnsi="仿宋" w:eastAsia="仿宋" w:cs="Arial"/>
          <w:sz w:val="28"/>
          <w:szCs w:val="28"/>
        </w:rPr>
        <w:t>出现违反上述承诺情形之一的，我方还同意在1至3年内不参与</w:t>
      </w:r>
      <w:r>
        <w:rPr>
          <w:rFonts w:hint="eastAsia" w:ascii="仿宋" w:hAnsi="仿宋" w:eastAsia="仿宋" w:cs="Arial"/>
          <w:sz w:val="28"/>
          <w:szCs w:val="28"/>
          <w:lang w:val="en-US" w:eastAsia="zh-CN"/>
        </w:rPr>
        <w:t>界首</w:t>
      </w:r>
      <w:r>
        <w:rPr>
          <w:rFonts w:hint="eastAsia" w:ascii="仿宋" w:hAnsi="仿宋" w:eastAsia="仿宋" w:cs="Arial"/>
          <w:sz w:val="28"/>
          <w:szCs w:val="28"/>
        </w:rPr>
        <w:t>市公共资源交易活动，愿意公开披露我单位违反承诺的不良行为信息，愿意接受处罚并承担所有经济损失和法律责任。</w:t>
      </w:r>
    </w:p>
    <w:p w14:paraId="1FE13FD5">
      <w:pPr>
        <w:spacing w:line="360" w:lineRule="auto"/>
        <w:ind w:firstLine="645"/>
        <w:rPr>
          <w:rFonts w:hint="eastAsia" w:ascii="仿宋" w:hAnsi="仿宋" w:eastAsia="仿宋" w:cs="Arial"/>
          <w:sz w:val="28"/>
          <w:szCs w:val="28"/>
        </w:rPr>
      </w:pPr>
    </w:p>
    <w:p w14:paraId="49E55FBC">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投  标  人：（盖单位章）</w:t>
      </w:r>
    </w:p>
    <w:p w14:paraId="4A8778A5">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法定代表人或其委托代理人：（签字或盖章）</w:t>
      </w:r>
    </w:p>
    <w:p w14:paraId="634F785E">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年    月   日</w:t>
      </w:r>
    </w:p>
    <w:p w14:paraId="4204C1A1">
      <w:pPr>
        <w:rPr>
          <w:rFonts w:ascii="方正宋黑简体" w:hAnsi="宋体" w:eastAsia="方正宋黑简体" w:cs="黑体"/>
          <w:b/>
          <w:bCs/>
          <w:sz w:val="32"/>
          <w:szCs w:val="32"/>
        </w:rPr>
      </w:pPr>
    </w:p>
    <w:p w14:paraId="28A9E000">
      <w:pPr>
        <w:jc w:val="center"/>
        <w:rPr>
          <w:rFonts w:ascii="方正宋黑简体" w:hAnsi="宋体" w:eastAsia="方正宋黑简体" w:cs="黑体"/>
          <w:b/>
          <w:bCs/>
          <w:sz w:val="32"/>
          <w:szCs w:val="32"/>
        </w:rPr>
      </w:pPr>
    </w:p>
    <w:p w14:paraId="77167200">
      <w:pPr>
        <w:jc w:val="center"/>
        <w:rPr>
          <w:rFonts w:ascii="方正宋黑简体" w:hAnsi="宋体" w:eastAsia="方正宋黑简体" w:cs="黑体"/>
          <w:b/>
          <w:bCs/>
          <w:sz w:val="32"/>
          <w:szCs w:val="32"/>
        </w:rPr>
      </w:pPr>
    </w:p>
    <w:p w14:paraId="09204C4B">
      <w:pPr>
        <w:jc w:val="center"/>
        <w:rPr>
          <w:rFonts w:ascii="方正宋黑简体" w:hAnsi="宋体" w:eastAsia="方正宋黑简体" w:cs="黑体"/>
          <w:b/>
          <w:bCs/>
          <w:sz w:val="32"/>
          <w:szCs w:val="32"/>
        </w:rPr>
      </w:pPr>
    </w:p>
    <w:p w14:paraId="332F641B">
      <w:pPr>
        <w:jc w:val="both"/>
        <w:rPr>
          <w:rFonts w:hint="default"/>
          <w:lang w:val="en-US" w:eastAsia="zh-CN"/>
        </w:rPr>
      </w:pPr>
      <w:r>
        <w:rPr>
          <w:rFonts w:hint="eastAsia" w:ascii="方正宋黑简体" w:hAnsi="宋体" w:eastAsia="方正宋黑简体" w:cs="黑体"/>
          <w:b/>
          <w:bCs/>
          <w:sz w:val="32"/>
          <w:szCs w:val="32"/>
        </w:rPr>
        <w:br w:type="page"/>
      </w:r>
      <w:bookmarkEnd w:id="44"/>
    </w:p>
    <w:p w14:paraId="4F259EFB">
      <w:pPr>
        <w:pStyle w:val="8"/>
        <w:numPr>
          <w:ilvl w:val="0"/>
          <w:numId w:val="0"/>
        </w:numPr>
        <w:rPr>
          <w:rFonts w:hint="default"/>
          <w:lang w:val="en-US" w:eastAsia="zh-CN"/>
        </w:rPr>
      </w:pPr>
    </w:p>
    <w:p w14:paraId="34A48CF9">
      <w:pPr>
        <w:pStyle w:val="5"/>
        <w:numPr>
          <w:ilvl w:val="0"/>
          <w:numId w:val="4"/>
        </w:numPr>
        <w:spacing w:before="71"/>
        <w:ind w:left="2359" w:right="3243"/>
        <w:jc w:val="center"/>
        <w:outlineLvl w:val="1"/>
        <w:rPr>
          <w:rFonts w:hint="default" w:ascii="宋体" w:hAnsi="宋体" w:eastAsia="宋体" w:cs="宋体"/>
          <w:sz w:val="32"/>
          <w:szCs w:val="32"/>
          <w:lang w:val="en-US" w:eastAsia="zh-CN"/>
        </w:rPr>
      </w:pPr>
      <w:bookmarkStart w:id="45" w:name="_Toc1782"/>
      <w:r>
        <w:rPr>
          <w:rFonts w:hint="eastAsia" w:ascii="宋体" w:hAnsi="宋体" w:eastAsia="宋体" w:cs="宋体"/>
          <w:sz w:val="32"/>
          <w:szCs w:val="32"/>
          <w:lang w:val="en-US" w:eastAsia="zh-CN"/>
        </w:rPr>
        <w:t>人员配置</w:t>
      </w:r>
      <w:bookmarkEnd w:id="45"/>
    </w:p>
    <w:p w14:paraId="715C4285">
      <w:pPr>
        <w:pStyle w:val="8"/>
        <w:numPr>
          <w:ilvl w:val="0"/>
          <w:numId w:val="0"/>
        </w:numPr>
        <w:rPr>
          <w:rFonts w:hint="default"/>
          <w:lang w:val="en-US" w:eastAsia="zh-CN"/>
        </w:rPr>
      </w:pPr>
    </w:p>
    <w:p w14:paraId="42D0C997">
      <w:pPr>
        <w:pStyle w:val="8"/>
        <w:numPr>
          <w:ilvl w:val="0"/>
          <w:numId w:val="0"/>
        </w:numPr>
        <w:rPr>
          <w:rFonts w:hint="default"/>
          <w:lang w:val="en-US" w:eastAsia="zh-CN"/>
        </w:rPr>
      </w:pPr>
      <w:r>
        <w:rPr>
          <w:rFonts w:hint="eastAsia"/>
          <w:lang w:val="en-US" w:eastAsia="zh-CN"/>
        </w:rPr>
        <w:t>（供应商格式自拟）</w:t>
      </w:r>
    </w:p>
    <w:p w14:paraId="44C48DD2">
      <w:pPr>
        <w:pStyle w:val="8"/>
        <w:numPr>
          <w:ilvl w:val="0"/>
          <w:numId w:val="0"/>
        </w:numPr>
        <w:rPr>
          <w:rFonts w:hint="default"/>
          <w:lang w:val="en-US" w:eastAsia="zh-CN"/>
        </w:rPr>
      </w:pPr>
    </w:p>
    <w:p w14:paraId="05B9476A">
      <w:pPr>
        <w:pStyle w:val="8"/>
        <w:numPr>
          <w:ilvl w:val="0"/>
          <w:numId w:val="0"/>
        </w:numPr>
        <w:rPr>
          <w:rFonts w:hint="default"/>
          <w:lang w:val="en-US" w:eastAsia="zh-CN"/>
        </w:rPr>
      </w:pPr>
    </w:p>
    <w:p w14:paraId="3A114513">
      <w:pPr>
        <w:pStyle w:val="8"/>
        <w:numPr>
          <w:ilvl w:val="0"/>
          <w:numId w:val="0"/>
        </w:numPr>
        <w:rPr>
          <w:rFonts w:hint="default"/>
          <w:lang w:val="en-US" w:eastAsia="zh-CN"/>
        </w:rPr>
      </w:pPr>
    </w:p>
    <w:p w14:paraId="74C25424">
      <w:pPr>
        <w:pStyle w:val="8"/>
        <w:numPr>
          <w:ilvl w:val="0"/>
          <w:numId w:val="0"/>
        </w:numPr>
        <w:rPr>
          <w:rFonts w:hint="default"/>
          <w:lang w:val="en-US" w:eastAsia="zh-CN"/>
        </w:rPr>
      </w:pPr>
    </w:p>
    <w:p w14:paraId="2662B1FD">
      <w:pPr>
        <w:pStyle w:val="8"/>
        <w:numPr>
          <w:ilvl w:val="0"/>
          <w:numId w:val="0"/>
        </w:numPr>
        <w:rPr>
          <w:rFonts w:hint="default"/>
          <w:lang w:val="en-US" w:eastAsia="zh-CN"/>
        </w:rPr>
      </w:pPr>
    </w:p>
    <w:p w14:paraId="1AA7EB6B">
      <w:pPr>
        <w:pStyle w:val="8"/>
        <w:numPr>
          <w:ilvl w:val="0"/>
          <w:numId w:val="0"/>
        </w:numPr>
        <w:rPr>
          <w:rFonts w:hint="default"/>
          <w:lang w:val="en-US" w:eastAsia="zh-CN"/>
        </w:rPr>
      </w:pPr>
    </w:p>
    <w:p w14:paraId="5492C365">
      <w:pPr>
        <w:pStyle w:val="8"/>
        <w:numPr>
          <w:ilvl w:val="0"/>
          <w:numId w:val="0"/>
        </w:numPr>
        <w:rPr>
          <w:rFonts w:hint="default"/>
          <w:lang w:val="en-US" w:eastAsia="zh-CN"/>
        </w:rPr>
      </w:pPr>
    </w:p>
    <w:p w14:paraId="2BDDB2AE">
      <w:pPr>
        <w:pStyle w:val="8"/>
        <w:numPr>
          <w:ilvl w:val="0"/>
          <w:numId w:val="0"/>
        </w:numPr>
        <w:rPr>
          <w:rFonts w:hint="default"/>
          <w:lang w:val="en-US" w:eastAsia="zh-CN"/>
        </w:rPr>
      </w:pPr>
    </w:p>
    <w:p w14:paraId="0998C475">
      <w:pPr>
        <w:pStyle w:val="8"/>
        <w:numPr>
          <w:ilvl w:val="0"/>
          <w:numId w:val="0"/>
        </w:numPr>
        <w:rPr>
          <w:rFonts w:hint="default"/>
          <w:lang w:val="en-US" w:eastAsia="zh-CN"/>
        </w:rPr>
      </w:pPr>
    </w:p>
    <w:p w14:paraId="130B9DB6">
      <w:pPr>
        <w:pStyle w:val="8"/>
        <w:numPr>
          <w:ilvl w:val="0"/>
          <w:numId w:val="0"/>
        </w:numPr>
        <w:rPr>
          <w:rFonts w:hint="default"/>
          <w:lang w:val="en-US" w:eastAsia="zh-CN"/>
        </w:rPr>
      </w:pPr>
    </w:p>
    <w:p w14:paraId="6D93A0A3">
      <w:pPr>
        <w:pStyle w:val="8"/>
        <w:numPr>
          <w:ilvl w:val="0"/>
          <w:numId w:val="0"/>
        </w:numPr>
        <w:rPr>
          <w:rFonts w:hint="default"/>
          <w:lang w:val="en-US" w:eastAsia="zh-CN"/>
        </w:rPr>
      </w:pPr>
    </w:p>
    <w:p w14:paraId="2D90889A">
      <w:pPr>
        <w:pStyle w:val="8"/>
        <w:numPr>
          <w:ilvl w:val="0"/>
          <w:numId w:val="0"/>
        </w:numPr>
        <w:rPr>
          <w:rFonts w:hint="default"/>
          <w:lang w:val="en-US" w:eastAsia="zh-CN"/>
        </w:rPr>
      </w:pPr>
    </w:p>
    <w:p w14:paraId="166C7297">
      <w:pPr>
        <w:pStyle w:val="8"/>
        <w:numPr>
          <w:ilvl w:val="0"/>
          <w:numId w:val="0"/>
        </w:numPr>
        <w:rPr>
          <w:rFonts w:hint="default"/>
          <w:lang w:val="en-US" w:eastAsia="zh-CN"/>
        </w:rPr>
      </w:pPr>
    </w:p>
    <w:p w14:paraId="2B433534">
      <w:pPr>
        <w:pStyle w:val="8"/>
        <w:numPr>
          <w:ilvl w:val="0"/>
          <w:numId w:val="0"/>
        </w:numPr>
        <w:rPr>
          <w:rFonts w:hint="default"/>
          <w:lang w:val="en-US" w:eastAsia="zh-CN"/>
        </w:rPr>
      </w:pPr>
    </w:p>
    <w:p w14:paraId="26A59382">
      <w:pPr>
        <w:pStyle w:val="8"/>
        <w:numPr>
          <w:ilvl w:val="0"/>
          <w:numId w:val="0"/>
        </w:numPr>
        <w:rPr>
          <w:rFonts w:hint="default"/>
          <w:lang w:val="en-US" w:eastAsia="zh-CN"/>
        </w:rPr>
      </w:pPr>
    </w:p>
    <w:p w14:paraId="306059AC">
      <w:pPr>
        <w:pStyle w:val="8"/>
        <w:numPr>
          <w:ilvl w:val="0"/>
          <w:numId w:val="0"/>
        </w:numPr>
        <w:rPr>
          <w:rFonts w:hint="default"/>
          <w:lang w:val="en-US" w:eastAsia="zh-CN"/>
        </w:rPr>
      </w:pPr>
    </w:p>
    <w:p w14:paraId="0D9E3500">
      <w:pPr>
        <w:pStyle w:val="8"/>
        <w:numPr>
          <w:ilvl w:val="0"/>
          <w:numId w:val="0"/>
        </w:numPr>
        <w:rPr>
          <w:rFonts w:hint="default"/>
          <w:lang w:val="en-US" w:eastAsia="zh-CN"/>
        </w:rPr>
      </w:pPr>
    </w:p>
    <w:p w14:paraId="211EEA9A">
      <w:pPr>
        <w:pStyle w:val="8"/>
        <w:numPr>
          <w:ilvl w:val="0"/>
          <w:numId w:val="0"/>
        </w:numPr>
        <w:rPr>
          <w:rFonts w:hint="default"/>
          <w:lang w:val="en-US" w:eastAsia="zh-CN"/>
        </w:rPr>
      </w:pPr>
    </w:p>
    <w:p w14:paraId="17BDA9AE">
      <w:pPr>
        <w:pStyle w:val="8"/>
        <w:numPr>
          <w:ilvl w:val="0"/>
          <w:numId w:val="0"/>
        </w:numPr>
        <w:rPr>
          <w:rFonts w:hint="default"/>
          <w:lang w:val="en-US" w:eastAsia="zh-CN"/>
        </w:rPr>
      </w:pPr>
    </w:p>
    <w:p w14:paraId="5F52231A">
      <w:pPr>
        <w:pStyle w:val="8"/>
        <w:numPr>
          <w:ilvl w:val="0"/>
          <w:numId w:val="0"/>
        </w:numPr>
        <w:rPr>
          <w:rFonts w:hint="default"/>
          <w:lang w:val="en-US" w:eastAsia="zh-CN"/>
        </w:rPr>
      </w:pPr>
    </w:p>
    <w:p w14:paraId="6EEFC39A">
      <w:pPr>
        <w:pStyle w:val="8"/>
        <w:numPr>
          <w:ilvl w:val="0"/>
          <w:numId w:val="0"/>
        </w:numPr>
        <w:rPr>
          <w:rFonts w:hint="default"/>
          <w:lang w:val="en-US" w:eastAsia="zh-CN"/>
        </w:rPr>
      </w:pPr>
    </w:p>
    <w:p w14:paraId="73B3AC2B">
      <w:pPr>
        <w:pStyle w:val="8"/>
        <w:numPr>
          <w:ilvl w:val="0"/>
          <w:numId w:val="0"/>
        </w:numPr>
        <w:rPr>
          <w:rFonts w:hint="default"/>
          <w:lang w:val="en-US" w:eastAsia="zh-CN"/>
        </w:rPr>
      </w:pPr>
    </w:p>
    <w:p w14:paraId="09B5B453">
      <w:pPr>
        <w:pStyle w:val="8"/>
        <w:numPr>
          <w:ilvl w:val="0"/>
          <w:numId w:val="0"/>
        </w:numPr>
        <w:rPr>
          <w:rFonts w:hint="default"/>
          <w:lang w:val="en-US" w:eastAsia="zh-CN"/>
        </w:rPr>
      </w:pPr>
    </w:p>
    <w:p w14:paraId="3539D5A4">
      <w:pPr>
        <w:pStyle w:val="8"/>
        <w:numPr>
          <w:ilvl w:val="0"/>
          <w:numId w:val="0"/>
        </w:numPr>
        <w:rPr>
          <w:rFonts w:hint="default"/>
          <w:lang w:val="en-US" w:eastAsia="zh-CN"/>
        </w:rPr>
      </w:pPr>
    </w:p>
    <w:p w14:paraId="75CB27B3">
      <w:pPr>
        <w:pStyle w:val="8"/>
        <w:numPr>
          <w:ilvl w:val="0"/>
          <w:numId w:val="0"/>
        </w:numPr>
        <w:rPr>
          <w:rFonts w:hint="default"/>
          <w:lang w:val="en-US" w:eastAsia="zh-CN"/>
        </w:rPr>
      </w:pPr>
    </w:p>
    <w:p w14:paraId="3686B32D">
      <w:pPr>
        <w:pStyle w:val="8"/>
        <w:numPr>
          <w:ilvl w:val="0"/>
          <w:numId w:val="0"/>
        </w:numPr>
        <w:rPr>
          <w:rFonts w:hint="default"/>
          <w:lang w:val="en-US" w:eastAsia="zh-CN"/>
        </w:rPr>
      </w:pPr>
    </w:p>
    <w:p w14:paraId="03D82E8D">
      <w:pPr>
        <w:pStyle w:val="8"/>
        <w:numPr>
          <w:ilvl w:val="0"/>
          <w:numId w:val="0"/>
        </w:numPr>
        <w:rPr>
          <w:rFonts w:hint="default"/>
          <w:lang w:val="en-US" w:eastAsia="zh-CN"/>
        </w:rPr>
      </w:pPr>
    </w:p>
    <w:p w14:paraId="13103A52">
      <w:pPr>
        <w:pStyle w:val="8"/>
        <w:numPr>
          <w:ilvl w:val="0"/>
          <w:numId w:val="0"/>
        </w:numPr>
        <w:rPr>
          <w:rFonts w:hint="default"/>
          <w:lang w:val="en-US" w:eastAsia="zh-CN"/>
        </w:rPr>
      </w:pPr>
    </w:p>
    <w:p w14:paraId="2265C735">
      <w:pPr>
        <w:pStyle w:val="5"/>
        <w:numPr>
          <w:ilvl w:val="0"/>
          <w:numId w:val="4"/>
        </w:numPr>
        <w:spacing w:before="71"/>
        <w:ind w:left="2359" w:right="3243"/>
        <w:jc w:val="center"/>
        <w:outlineLvl w:val="1"/>
        <w:rPr>
          <w:rFonts w:hint="default" w:ascii="宋体" w:hAnsi="宋体" w:eastAsia="宋体" w:cs="宋体"/>
          <w:sz w:val="32"/>
          <w:szCs w:val="32"/>
          <w:lang w:val="en-US" w:eastAsia="zh-CN"/>
        </w:rPr>
      </w:pPr>
      <w:bookmarkStart w:id="46" w:name="_Toc2000"/>
      <w:r>
        <w:rPr>
          <w:rFonts w:hint="eastAsia" w:ascii="宋体" w:hAnsi="宋体" w:eastAsia="宋体" w:cs="宋体"/>
          <w:sz w:val="32"/>
          <w:szCs w:val="32"/>
          <w:lang w:val="en-US" w:eastAsia="zh-CN"/>
        </w:rPr>
        <w:t>服务方案</w:t>
      </w:r>
      <w:bookmarkEnd w:id="46"/>
    </w:p>
    <w:p w14:paraId="49926633">
      <w:pPr>
        <w:pStyle w:val="8"/>
        <w:numPr>
          <w:ilvl w:val="0"/>
          <w:numId w:val="0"/>
        </w:numPr>
        <w:rPr>
          <w:rFonts w:hint="default"/>
          <w:lang w:val="en-US" w:eastAsia="zh-CN"/>
        </w:rPr>
      </w:pPr>
      <w:r>
        <w:rPr>
          <w:rFonts w:hint="eastAsia"/>
          <w:lang w:val="en-US" w:eastAsia="zh-CN"/>
        </w:rPr>
        <w:t>（供应商格式自拟）</w:t>
      </w:r>
    </w:p>
    <w:p w14:paraId="464D09AD">
      <w:pPr>
        <w:pStyle w:val="8"/>
        <w:numPr>
          <w:ilvl w:val="0"/>
          <w:numId w:val="0"/>
        </w:numPr>
        <w:rPr>
          <w:rFonts w:hint="default"/>
          <w:lang w:val="en-US" w:eastAsia="zh-CN"/>
        </w:rPr>
      </w:pPr>
    </w:p>
    <w:p w14:paraId="1F479D74">
      <w:pPr>
        <w:pStyle w:val="8"/>
        <w:numPr>
          <w:ilvl w:val="0"/>
          <w:numId w:val="0"/>
        </w:numPr>
        <w:rPr>
          <w:rFonts w:hint="default"/>
          <w:lang w:val="en-US" w:eastAsia="zh-CN"/>
        </w:rPr>
      </w:pPr>
    </w:p>
    <w:p w14:paraId="325FE52B">
      <w:pPr>
        <w:pStyle w:val="8"/>
        <w:numPr>
          <w:ilvl w:val="0"/>
          <w:numId w:val="0"/>
        </w:numPr>
        <w:rPr>
          <w:rFonts w:hint="default"/>
          <w:lang w:val="en-US" w:eastAsia="zh-CN"/>
        </w:rPr>
      </w:pPr>
    </w:p>
    <w:p w14:paraId="6B820D3B">
      <w:pPr>
        <w:pStyle w:val="8"/>
        <w:numPr>
          <w:ilvl w:val="0"/>
          <w:numId w:val="0"/>
        </w:numPr>
        <w:rPr>
          <w:rFonts w:hint="default"/>
          <w:lang w:val="en-US" w:eastAsia="zh-CN"/>
        </w:rPr>
      </w:pPr>
    </w:p>
    <w:p w14:paraId="1879F33D">
      <w:pPr>
        <w:pStyle w:val="8"/>
        <w:numPr>
          <w:ilvl w:val="0"/>
          <w:numId w:val="0"/>
        </w:numPr>
        <w:rPr>
          <w:rFonts w:hint="default"/>
          <w:lang w:val="en-US" w:eastAsia="zh-CN"/>
        </w:rPr>
      </w:pPr>
    </w:p>
    <w:p w14:paraId="70F4DC7E">
      <w:pPr>
        <w:pStyle w:val="8"/>
        <w:numPr>
          <w:ilvl w:val="0"/>
          <w:numId w:val="0"/>
        </w:numPr>
        <w:rPr>
          <w:rFonts w:hint="default"/>
          <w:lang w:val="en-US" w:eastAsia="zh-CN"/>
        </w:rPr>
      </w:pPr>
    </w:p>
    <w:p w14:paraId="22FF068B">
      <w:pPr>
        <w:pStyle w:val="8"/>
        <w:numPr>
          <w:ilvl w:val="0"/>
          <w:numId w:val="0"/>
        </w:numPr>
        <w:rPr>
          <w:rFonts w:hint="default"/>
          <w:lang w:val="en-US" w:eastAsia="zh-CN"/>
        </w:rPr>
      </w:pPr>
    </w:p>
    <w:p w14:paraId="10C4DCF0">
      <w:pPr>
        <w:pStyle w:val="8"/>
        <w:numPr>
          <w:ilvl w:val="0"/>
          <w:numId w:val="0"/>
        </w:numPr>
        <w:rPr>
          <w:rFonts w:hint="default"/>
          <w:lang w:val="en-US" w:eastAsia="zh-CN"/>
        </w:rPr>
      </w:pPr>
    </w:p>
    <w:p w14:paraId="00E8461D">
      <w:pPr>
        <w:pStyle w:val="8"/>
        <w:numPr>
          <w:ilvl w:val="0"/>
          <w:numId w:val="0"/>
        </w:numPr>
        <w:rPr>
          <w:rFonts w:hint="default"/>
          <w:lang w:val="en-US" w:eastAsia="zh-CN"/>
        </w:rPr>
      </w:pPr>
    </w:p>
    <w:p w14:paraId="4667EDFF">
      <w:pPr>
        <w:pStyle w:val="8"/>
        <w:numPr>
          <w:ilvl w:val="0"/>
          <w:numId w:val="0"/>
        </w:numPr>
        <w:rPr>
          <w:rFonts w:hint="default"/>
          <w:lang w:val="en-US" w:eastAsia="zh-CN"/>
        </w:rPr>
      </w:pPr>
    </w:p>
    <w:p w14:paraId="0D4B1BAA">
      <w:pPr>
        <w:pStyle w:val="8"/>
        <w:numPr>
          <w:ilvl w:val="0"/>
          <w:numId w:val="0"/>
        </w:numPr>
        <w:rPr>
          <w:rFonts w:hint="default"/>
          <w:lang w:val="en-US" w:eastAsia="zh-CN"/>
        </w:rPr>
      </w:pPr>
    </w:p>
    <w:p w14:paraId="4F02D534">
      <w:pPr>
        <w:pStyle w:val="8"/>
        <w:numPr>
          <w:ilvl w:val="0"/>
          <w:numId w:val="0"/>
        </w:numPr>
        <w:rPr>
          <w:rFonts w:hint="default"/>
          <w:lang w:val="en-US" w:eastAsia="zh-CN"/>
        </w:rPr>
      </w:pPr>
    </w:p>
    <w:p w14:paraId="5B73D30C">
      <w:pPr>
        <w:pStyle w:val="8"/>
        <w:numPr>
          <w:ilvl w:val="0"/>
          <w:numId w:val="0"/>
        </w:numPr>
        <w:rPr>
          <w:rFonts w:hint="default"/>
          <w:lang w:val="en-US" w:eastAsia="zh-CN"/>
        </w:rPr>
      </w:pPr>
    </w:p>
    <w:p w14:paraId="36DE18A4">
      <w:pPr>
        <w:pStyle w:val="8"/>
        <w:numPr>
          <w:ilvl w:val="0"/>
          <w:numId w:val="0"/>
        </w:numPr>
        <w:rPr>
          <w:rFonts w:hint="default"/>
          <w:lang w:val="en-US" w:eastAsia="zh-CN"/>
        </w:rPr>
      </w:pPr>
    </w:p>
    <w:p w14:paraId="5C9F4A52">
      <w:pPr>
        <w:pStyle w:val="8"/>
        <w:numPr>
          <w:ilvl w:val="0"/>
          <w:numId w:val="0"/>
        </w:numPr>
        <w:rPr>
          <w:rFonts w:hint="default"/>
          <w:lang w:val="en-US" w:eastAsia="zh-CN"/>
        </w:rPr>
      </w:pPr>
    </w:p>
    <w:p w14:paraId="1CB218D9">
      <w:pPr>
        <w:pStyle w:val="8"/>
        <w:numPr>
          <w:ilvl w:val="0"/>
          <w:numId w:val="0"/>
        </w:numPr>
        <w:rPr>
          <w:rFonts w:hint="default"/>
          <w:lang w:val="en-US" w:eastAsia="zh-CN"/>
        </w:rPr>
      </w:pPr>
    </w:p>
    <w:p w14:paraId="193916DD">
      <w:pPr>
        <w:pStyle w:val="8"/>
        <w:numPr>
          <w:ilvl w:val="0"/>
          <w:numId w:val="0"/>
        </w:numPr>
        <w:rPr>
          <w:rFonts w:hint="default"/>
          <w:lang w:val="en-US" w:eastAsia="zh-CN"/>
        </w:rPr>
      </w:pPr>
    </w:p>
    <w:p w14:paraId="511E953A">
      <w:pPr>
        <w:pStyle w:val="8"/>
        <w:numPr>
          <w:ilvl w:val="0"/>
          <w:numId w:val="0"/>
        </w:numPr>
        <w:rPr>
          <w:rFonts w:hint="default"/>
          <w:lang w:val="en-US" w:eastAsia="zh-CN"/>
        </w:rPr>
      </w:pPr>
    </w:p>
    <w:p w14:paraId="29CED102">
      <w:pPr>
        <w:pStyle w:val="8"/>
        <w:numPr>
          <w:ilvl w:val="0"/>
          <w:numId w:val="0"/>
        </w:numPr>
        <w:rPr>
          <w:rFonts w:hint="default"/>
          <w:lang w:val="en-US" w:eastAsia="zh-CN"/>
        </w:rPr>
      </w:pPr>
    </w:p>
    <w:p w14:paraId="645E593D">
      <w:pPr>
        <w:pStyle w:val="8"/>
        <w:numPr>
          <w:ilvl w:val="0"/>
          <w:numId w:val="0"/>
        </w:numPr>
        <w:rPr>
          <w:rFonts w:hint="default"/>
          <w:lang w:val="en-US" w:eastAsia="zh-CN"/>
        </w:rPr>
      </w:pPr>
    </w:p>
    <w:p w14:paraId="702D290A">
      <w:pPr>
        <w:pStyle w:val="8"/>
        <w:numPr>
          <w:ilvl w:val="0"/>
          <w:numId w:val="0"/>
        </w:numPr>
        <w:rPr>
          <w:rFonts w:hint="default"/>
          <w:lang w:val="en-US" w:eastAsia="zh-CN"/>
        </w:rPr>
      </w:pPr>
    </w:p>
    <w:p w14:paraId="5DE63FA2">
      <w:pPr>
        <w:pStyle w:val="8"/>
        <w:numPr>
          <w:ilvl w:val="0"/>
          <w:numId w:val="0"/>
        </w:numPr>
        <w:rPr>
          <w:rFonts w:hint="default"/>
          <w:lang w:val="en-US" w:eastAsia="zh-CN"/>
        </w:rPr>
      </w:pPr>
    </w:p>
    <w:p w14:paraId="1241D0BD">
      <w:pPr>
        <w:tabs>
          <w:tab w:val="left" w:pos="630"/>
        </w:tabs>
        <w:ind w:firstLine="630"/>
        <w:jc w:val="center"/>
        <w:rPr>
          <w:rFonts w:ascii="宋体" w:hAnsi="宋体"/>
          <w:sz w:val="28"/>
        </w:rPr>
      </w:pPr>
    </w:p>
    <w:p w14:paraId="1003ACD3">
      <w:pPr>
        <w:tabs>
          <w:tab w:val="left" w:pos="630"/>
        </w:tabs>
        <w:jc w:val="center"/>
        <w:rPr>
          <w:rFonts w:hint="eastAsia" w:ascii="方正宋黑简体" w:hAnsi="宋体" w:eastAsia="方正宋黑简体" w:cs="黑体"/>
          <w:b/>
          <w:bCs/>
          <w:sz w:val="36"/>
          <w:szCs w:val="36"/>
          <w:lang w:val="en-US" w:eastAsia="zh-CN"/>
        </w:rPr>
      </w:pPr>
      <w:bookmarkStart w:id="47" w:name="_Toc466549698"/>
    </w:p>
    <w:p w14:paraId="703B6F7C">
      <w:pPr>
        <w:tabs>
          <w:tab w:val="left" w:pos="630"/>
        </w:tabs>
        <w:jc w:val="center"/>
        <w:rPr>
          <w:rFonts w:hint="eastAsia" w:ascii="方正宋黑简体" w:hAnsi="宋体" w:eastAsia="方正宋黑简体" w:cs="黑体"/>
          <w:b/>
          <w:bCs/>
          <w:sz w:val="36"/>
          <w:szCs w:val="36"/>
          <w:lang w:val="en-US" w:eastAsia="zh-CN"/>
        </w:rPr>
      </w:pPr>
    </w:p>
    <w:p w14:paraId="2DCCC867">
      <w:pPr>
        <w:tabs>
          <w:tab w:val="left" w:pos="630"/>
        </w:tabs>
        <w:jc w:val="center"/>
        <w:rPr>
          <w:rFonts w:hint="eastAsia" w:ascii="方正宋黑简体" w:hAnsi="宋体" w:eastAsia="方正宋黑简体" w:cs="黑体"/>
          <w:b/>
          <w:bCs/>
          <w:sz w:val="36"/>
          <w:szCs w:val="36"/>
          <w:lang w:val="en-US" w:eastAsia="zh-CN"/>
        </w:rPr>
      </w:pPr>
    </w:p>
    <w:p w14:paraId="47EC96BD">
      <w:pPr>
        <w:tabs>
          <w:tab w:val="left" w:pos="630"/>
        </w:tabs>
        <w:jc w:val="center"/>
        <w:rPr>
          <w:rFonts w:hint="eastAsia" w:ascii="方正宋黑简体" w:hAnsi="宋体" w:eastAsia="方正宋黑简体" w:cs="黑体"/>
          <w:b/>
          <w:bCs/>
          <w:sz w:val="36"/>
          <w:szCs w:val="36"/>
          <w:lang w:val="en-US" w:eastAsia="zh-CN"/>
        </w:rPr>
      </w:pPr>
    </w:p>
    <w:p w14:paraId="4190FC81">
      <w:pPr>
        <w:tabs>
          <w:tab w:val="left" w:pos="630"/>
        </w:tabs>
        <w:jc w:val="center"/>
        <w:outlineLvl w:val="1"/>
        <w:rPr>
          <w:rFonts w:ascii="方正宋黑简体" w:hAnsi="宋体" w:eastAsia="方正宋黑简体" w:cs="黑体"/>
          <w:b/>
          <w:bCs/>
          <w:sz w:val="36"/>
          <w:szCs w:val="36"/>
        </w:rPr>
      </w:pPr>
      <w:bookmarkStart w:id="48" w:name="_Toc21635"/>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、资格证明材料</w:t>
      </w:r>
      <w:bookmarkEnd w:id="47"/>
      <w:bookmarkEnd w:id="48"/>
    </w:p>
    <w:p w14:paraId="594FD16A">
      <w:pPr>
        <w:autoSpaceDE w:val="0"/>
        <w:autoSpaceDN w:val="0"/>
        <w:jc w:val="center"/>
        <w:rPr>
          <w:rFonts w:ascii="仿宋" w:hAnsi="仿宋" w:eastAsia="仿宋" w:cs="Arial"/>
          <w:sz w:val="30"/>
          <w:szCs w:val="30"/>
        </w:rPr>
      </w:pPr>
    </w:p>
    <w:p w14:paraId="13B5F217">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14:paraId="67C41DCC">
      <w:pPr>
        <w:autoSpaceDE w:val="0"/>
        <w:autoSpaceDN w:val="0"/>
        <w:jc w:val="center"/>
        <w:rPr>
          <w:rFonts w:ascii="仿宋" w:hAnsi="仿宋" w:eastAsia="仿宋" w:cs="Arial"/>
          <w:sz w:val="30"/>
          <w:szCs w:val="30"/>
        </w:rPr>
      </w:pPr>
    </w:p>
    <w:p w14:paraId="4C7913F7">
      <w:pPr>
        <w:autoSpaceDE w:val="0"/>
        <w:autoSpaceDN w:val="0"/>
        <w:jc w:val="center"/>
        <w:rPr>
          <w:rFonts w:ascii="仿宋" w:hAnsi="仿宋" w:eastAsia="仿宋" w:cs="Arial"/>
          <w:sz w:val="30"/>
          <w:szCs w:val="30"/>
        </w:rPr>
      </w:pPr>
    </w:p>
    <w:p w14:paraId="2618687A">
      <w:pPr>
        <w:autoSpaceDE w:val="0"/>
        <w:autoSpaceDN w:val="0"/>
        <w:jc w:val="center"/>
        <w:rPr>
          <w:rFonts w:ascii="宋体" w:hAnsi="宋体" w:cs="仿宋_GB2312"/>
          <w:sz w:val="28"/>
          <w:szCs w:val="28"/>
        </w:rPr>
      </w:pPr>
    </w:p>
    <w:p w14:paraId="2B804C5D">
      <w:pPr>
        <w:autoSpaceDE w:val="0"/>
        <w:autoSpaceDN w:val="0"/>
        <w:jc w:val="center"/>
        <w:rPr>
          <w:rFonts w:ascii="宋体" w:hAnsi="宋体" w:cs="仿宋_GB2312"/>
          <w:sz w:val="28"/>
          <w:szCs w:val="28"/>
        </w:rPr>
      </w:pPr>
    </w:p>
    <w:p w14:paraId="460F1368">
      <w:pPr>
        <w:autoSpaceDE w:val="0"/>
        <w:autoSpaceDN w:val="0"/>
        <w:jc w:val="center"/>
        <w:rPr>
          <w:rFonts w:ascii="宋体" w:hAnsi="宋体" w:cs="仿宋_GB2312"/>
          <w:sz w:val="28"/>
          <w:szCs w:val="28"/>
        </w:rPr>
      </w:pPr>
    </w:p>
    <w:p w14:paraId="070D7825">
      <w:pPr>
        <w:autoSpaceDE w:val="0"/>
        <w:autoSpaceDN w:val="0"/>
        <w:jc w:val="center"/>
        <w:rPr>
          <w:rFonts w:ascii="宋体" w:hAnsi="宋体" w:cs="仿宋_GB2312"/>
          <w:sz w:val="28"/>
          <w:szCs w:val="28"/>
        </w:rPr>
      </w:pPr>
    </w:p>
    <w:p w14:paraId="62B7E56C">
      <w:pPr>
        <w:autoSpaceDE w:val="0"/>
        <w:autoSpaceDN w:val="0"/>
        <w:jc w:val="center"/>
        <w:rPr>
          <w:rFonts w:ascii="宋体" w:hAnsi="宋体" w:cs="仿宋_GB2312"/>
          <w:sz w:val="28"/>
          <w:szCs w:val="28"/>
        </w:rPr>
      </w:pPr>
    </w:p>
    <w:p w14:paraId="098E6214">
      <w:pPr>
        <w:autoSpaceDE w:val="0"/>
        <w:autoSpaceDN w:val="0"/>
        <w:jc w:val="center"/>
        <w:rPr>
          <w:rFonts w:ascii="宋体" w:hAnsi="宋体" w:cs="仿宋_GB2312"/>
          <w:sz w:val="28"/>
          <w:szCs w:val="28"/>
        </w:rPr>
      </w:pPr>
    </w:p>
    <w:p w14:paraId="38836456">
      <w:pPr>
        <w:autoSpaceDE w:val="0"/>
        <w:autoSpaceDN w:val="0"/>
        <w:jc w:val="center"/>
        <w:rPr>
          <w:rFonts w:ascii="宋体" w:hAnsi="宋体" w:cs="仿宋_GB2312"/>
          <w:sz w:val="28"/>
          <w:szCs w:val="28"/>
        </w:rPr>
      </w:pPr>
    </w:p>
    <w:p w14:paraId="772DDEB9">
      <w:pPr>
        <w:autoSpaceDE w:val="0"/>
        <w:autoSpaceDN w:val="0"/>
        <w:jc w:val="center"/>
        <w:rPr>
          <w:rFonts w:ascii="宋体" w:hAnsi="宋体" w:cs="仿宋_GB2312"/>
          <w:sz w:val="28"/>
          <w:szCs w:val="28"/>
        </w:rPr>
      </w:pPr>
    </w:p>
    <w:p w14:paraId="53DF154C">
      <w:pPr>
        <w:autoSpaceDE w:val="0"/>
        <w:autoSpaceDN w:val="0"/>
        <w:jc w:val="center"/>
        <w:rPr>
          <w:rFonts w:ascii="宋体" w:hAnsi="宋体" w:cs="仿宋_GB2312"/>
          <w:sz w:val="28"/>
          <w:szCs w:val="28"/>
        </w:rPr>
      </w:pPr>
    </w:p>
    <w:p w14:paraId="427BA7C9">
      <w:pPr>
        <w:autoSpaceDE w:val="0"/>
        <w:autoSpaceDN w:val="0"/>
        <w:jc w:val="center"/>
        <w:rPr>
          <w:rFonts w:ascii="宋体" w:hAnsi="宋体" w:cs="仿宋_GB2312"/>
          <w:sz w:val="28"/>
          <w:szCs w:val="28"/>
        </w:rPr>
      </w:pPr>
    </w:p>
    <w:p w14:paraId="48952B7B">
      <w:pPr>
        <w:autoSpaceDE w:val="0"/>
        <w:autoSpaceDN w:val="0"/>
        <w:jc w:val="center"/>
        <w:rPr>
          <w:rFonts w:ascii="宋体" w:hAnsi="宋体" w:cs="仿宋_GB2312"/>
          <w:sz w:val="28"/>
          <w:szCs w:val="28"/>
        </w:rPr>
      </w:pPr>
    </w:p>
    <w:p w14:paraId="7AEA74AA">
      <w:pPr>
        <w:autoSpaceDE w:val="0"/>
        <w:autoSpaceDN w:val="0"/>
        <w:jc w:val="center"/>
        <w:rPr>
          <w:rFonts w:ascii="宋体" w:hAnsi="宋体" w:cs="仿宋_GB2312"/>
          <w:sz w:val="28"/>
          <w:szCs w:val="28"/>
        </w:rPr>
      </w:pPr>
    </w:p>
    <w:p w14:paraId="756CF063">
      <w:pPr>
        <w:autoSpaceDE w:val="0"/>
        <w:autoSpaceDN w:val="0"/>
        <w:jc w:val="center"/>
        <w:rPr>
          <w:rFonts w:ascii="宋体" w:hAnsi="宋体" w:cs="仿宋_GB2312"/>
          <w:sz w:val="28"/>
          <w:szCs w:val="28"/>
        </w:rPr>
      </w:pPr>
    </w:p>
    <w:p w14:paraId="1D1293D1">
      <w:pPr>
        <w:autoSpaceDE w:val="0"/>
        <w:autoSpaceDN w:val="0"/>
        <w:jc w:val="center"/>
        <w:rPr>
          <w:rFonts w:ascii="宋体" w:hAnsi="宋体" w:cs="仿宋_GB2312"/>
          <w:sz w:val="28"/>
          <w:szCs w:val="28"/>
        </w:rPr>
      </w:pPr>
    </w:p>
    <w:p w14:paraId="5EC8B593">
      <w:pPr>
        <w:autoSpaceDE w:val="0"/>
        <w:autoSpaceDN w:val="0"/>
        <w:jc w:val="center"/>
        <w:rPr>
          <w:rFonts w:ascii="宋体" w:hAnsi="宋体" w:cs="仿宋_GB2312"/>
          <w:sz w:val="28"/>
          <w:szCs w:val="28"/>
        </w:rPr>
      </w:pPr>
    </w:p>
    <w:p w14:paraId="6FF089EC">
      <w:pPr>
        <w:autoSpaceDE w:val="0"/>
        <w:autoSpaceDN w:val="0"/>
        <w:jc w:val="center"/>
        <w:rPr>
          <w:rFonts w:ascii="宋体" w:hAnsi="宋体" w:cs="仿宋_GB2312"/>
          <w:sz w:val="28"/>
          <w:szCs w:val="28"/>
        </w:rPr>
      </w:pPr>
    </w:p>
    <w:p w14:paraId="7C1FED5A">
      <w:pPr>
        <w:autoSpaceDE w:val="0"/>
        <w:autoSpaceDN w:val="0"/>
        <w:jc w:val="center"/>
        <w:rPr>
          <w:rFonts w:ascii="宋体" w:hAnsi="宋体" w:cs="仿宋_GB2312"/>
          <w:sz w:val="28"/>
          <w:szCs w:val="28"/>
        </w:rPr>
      </w:pPr>
    </w:p>
    <w:p w14:paraId="5991BD48">
      <w:pPr>
        <w:autoSpaceDE w:val="0"/>
        <w:autoSpaceDN w:val="0"/>
        <w:jc w:val="center"/>
        <w:rPr>
          <w:rFonts w:ascii="宋体" w:hAnsi="宋体" w:cs="仿宋_GB2312"/>
          <w:sz w:val="28"/>
          <w:szCs w:val="28"/>
        </w:rPr>
      </w:pPr>
    </w:p>
    <w:p w14:paraId="18F55825">
      <w:pPr>
        <w:autoSpaceDE w:val="0"/>
        <w:autoSpaceDN w:val="0"/>
        <w:jc w:val="center"/>
        <w:rPr>
          <w:rFonts w:ascii="宋体" w:hAnsi="宋体" w:cs="仿宋_GB2312"/>
          <w:sz w:val="28"/>
          <w:szCs w:val="28"/>
        </w:rPr>
      </w:pPr>
    </w:p>
    <w:p w14:paraId="13FB9AF6">
      <w:pPr>
        <w:autoSpaceDE w:val="0"/>
        <w:autoSpaceDN w:val="0"/>
        <w:jc w:val="center"/>
        <w:rPr>
          <w:rFonts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21"/>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14:paraId="3835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14:paraId="5B46F0BE">
            <w:pPr>
              <w:autoSpaceDE w:val="0"/>
              <w:autoSpaceDN w:val="0"/>
              <w:rPr>
                <w:rFonts w:ascii="宋体" w:hAnsi="宋体" w:cs="Arial"/>
                <w:sz w:val="24"/>
                <w:szCs w:val="24"/>
              </w:rPr>
            </w:pPr>
            <w:r>
              <w:rPr>
                <w:rFonts w:hint="eastAsia" w:ascii="宋体" w:hAnsi="宋体" w:cs="Arial"/>
                <w:sz w:val="24"/>
                <w:szCs w:val="24"/>
              </w:rPr>
              <w:t>本次询价文件，我们确认。我单位联系电话、联系人详见本项目询价文件。</w:t>
            </w:r>
          </w:p>
          <w:p w14:paraId="77C8FE7C">
            <w:pPr>
              <w:autoSpaceDE w:val="0"/>
              <w:autoSpaceDN w:val="0"/>
              <w:rPr>
                <w:rFonts w:hint="default" w:ascii="宋体" w:hAnsi="宋体" w:cs="Arial"/>
                <w:sz w:val="24"/>
                <w:szCs w:val="24"/>
                <w:lang w:val="en-US" w:eastAsia="zh-CN"/>
              </w:rPr>
            </w:pPr>
            <w:r>
              <w:rPr>
                <w:rFonts w:hint="eastAsia" w:ascii="宋体" w:hAnsi="宋体" w:cs="Arial"/>
                <w:sz w:val="24"/>
                <w:szCs w:val="24"/>
              </w:rPr>
              <w:t>采购人：</w:t>
            </w:r>
            <w:r>
              <w:rPr>
                <w:rFonts w:hint="eastAsia" w:ascii="宋体" w:hAnsi="宋体" w:cs="Arial"/>
                <w:sz w:val="24"/>
                <w:szCs w:val="24"/>
                <w:lang w:val="en-US" w:eastAsia="zh-CN"/>
              </w:rPr>
              <w:t>安徽融城高新技术产业发展集团有限公司</w:t>
            </w:r>
          </w:p>
          <w:p w14:paraId="69AB115D">
            <w:pPr>
              <w:shd w:val="clear" w:color="auto" w:fill="FFFFFF"/>
              <w:spacing w:line="560" w:lineRule="exact"/>
              <w:rPr>
                <w:rFonts w:hint="eastAsia" w:ascii="宋体" w:hAnsi="宋体" w:cs="Arial"/>
                <w:sz w:val="24"/>
                <w:szCs w:val="24"/>
                <w:lang w:val="en-US" w:eastAsia="zh-CN"/>
              </w:rPr>
            </w:pPr>
            <w:r>
              <w:rPr>
                <w:rFonts w:hint="eastAsia" w:ascii="宋体" w:hAnsi="宋体" w:cs="Arial"/>
                <w:sz w:val="24"/>
                <w:szCs w:val="24"/>
              </w:rPr>
              <w:t>联系人：</w:t>
            </w:r>
            <w:r>
              <w:rPr>
                <w:rFonts w:hint="eastAsia" w:ascii="宋体" w:hAnsi="宋体" w:cs="Arial"/>
                <w:sz w:val="24"/>
                <w:szCs w:val="24"/>
                <w:lang w:val="en-US" w:eastAsia="zh-CN"/>
              </w:rPr>
              <w:t>何女士</w:t>
            </w:r>
          </w:p>
          <w:p w14:paraId="0B3558A2">
            <w:pPr>
              <w:shd w:val="clear" w:color="auto" w:fill="FFFFFF"/>
              <w:spacing w:line="560" w:lineRule="exact"/>
              <w:rPr>
                <w:rFonts w:ascii="宋体" w:hAnsi="宋体" w:cs="Arial"/>
                <w:sz w:val="24"/>
                <w:szCs w:val="24"/>
              </w:rPr>
            </w:pPr>
            <w:r>
              <w:rPr>
                <w:rFonts w:hint="eastAsia" w:ascii="宋体" w:hAnsi="宋体" w:cs="Arial"/>
                <w:sz w:val="24"/>
                <w:szCs w:val="24"/>
                <w:lang w:val="en-US" w:eastAsia="zh-CN"/>
              </w:rPr>
              <w:t>电  话：</w:t>
            </w:r>
            <w:r>
              <w:rPr>
                <w:rFonts w:hint="eastAsia" w:ascii="宋体" w:hAnsi="宋体" w:cs="Arial"/>
                <w:sz w:val="24"/>
                <w:szCs w:val="24"/>
                <w:lang w:eastAsia="zh-CN"/>
              </w:rPr>
              <w:t>18133199781</w:t>
            </w:r>
            <w:r>
              <w:rPr>
                <w:rFonts w:hint="eastAsia" w:ascii="宋体" w:hAnsi="宋体" w:cs="Arial"/>
                <w:sz w:val="24"/>
                <w:szCs w:val="24"/>
                <w:lang w:val="en-US" w:eastAsia="zh-CN"/>
              </w:rPr>
              <w:t xml:space="preserve">  </w:t>
            </w:r>
            <w:r>
              <w:rPr>
                <w:rFonts w:hint="eastAsia" w:ascii="宋体" w:hAnsi="宋体" w:cs="Arial"/>
                <w:sz w:val="24"/>
                <w:szCs w:val="24"/>
              </w:rPr>
              <w:t xml:space="preserve"> </w:t>
            </w:r>
            <w:r>
              <w:rPr>
                <w:rFonts w:ascii="仿宋_GB2312" w:hAnsi="宋体" w:eastAsia="仿宋_GB2312" w:cs="宋体"/>
                <w:color w:val="000000"/>
                <w:sz w:val="28"/>
                <w:szCs w:val="28"/>
              </w:rPr>
              <w:t xml:space="preserve">    </w:t>
            </w: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 xml:space="preserve">                    </w:t>
            </w:r>
            <w:r>
              <w:rPr>
                <w:rFonts w:hint="eastAsia" w:ascii="宋体" w:hAnsi="宋体" w:cs="Arial"/>
                <w:sz w:val="24"/>
                <w:szCs w:val="24"/>
              </w:rPr>
              <w:t xml:space="preserve">               </w:t>
            </w:r>
          </w:p>
        </w:tc>
      </w:tr>
      <w:tr w14:paraId="1F86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14:paraId="1E0316BD">
            <w:pPr>
              <w:autoSpaceDE w:val="0"/>
              <w:autoSpaceDN w:val="0"/>
              <w:rPr>
                <w:rFonts w:hint="eastAsia" w:ascii="宋体" w:hAnsi="宋体" w:eastAsia="微软雅黑" w:cs="Arial"/>
                <w:sz w:val="24"/>
                <w:szCs w:val="24"/>
                <w:lang w:eastAsia="zh-CN"/>
              </w:rPr>
            </w:pPr>
            <w:r>
              <w:rPr>
                <w:rFonts w:hint="eastAsia" w:ascii="宋体" w:hAnsi="宋体" w:cs="Arial"/>
                <w:sz w:val="24"/>
                <w:szCs w:val="24"/>
              </w:rPr>
              <w:t>采购代理机构：</w:t>
            </w:r>
            <w:r>
              <w:rPr>
                <w:rFonts w:hint="eastAsia" w:ascii="宋体" w:hAnsi="宋体" w:cs="Arial"/>
                <w:sz w:val="24"/>
                <w:szCs w:val="24"/>
                <w:lang w:eastAsia="zh-CN"/>
              </w:rPr>
              <w:t>安徽宛鸣工程管理有限公司</w:t>
            </w:r>
          </w:p>
          <w:p w14:paraId="420D63AC">
            <w:pPr>
              <w:autoSpaceDE w:val="0"/>
              <w:autoSpaceDN w:val="0"/>
              <w:rPr>
                <w:rFonts w:hint="default" w:ascii="宋体" w:hAnsi="宋体" w:eastAsia="微软雅黑" w:cs="Arial"/>
                <w:bCs/>
                <w:sz w:val="24"/>
                <w:szCs w:val="24"/>
                <w:lang w:val="en-US" w:eastAsia="zh-CN"/>
              </w:rPr>
            </w:pPr>
            <w:r>
              <w:rPr>
                <w:rFonts w:hint="eastAsia" w:ascii="宋体" w:hAnsi="宋体" w:cs="Arial"/>
                <w:sz w:val="24"/>
                <w:szCs w:val="24"/>
              </w:rPr>
              <w:t>联 系 人：</w:t>
            </w:r>
            <w:r>
              <w:rPr>
                <w:rFonts w:hint="eastAsia" w:ascii="宋体" w:hAnsi="宋体" w:cs="Arial"/>
                <w:sz w:val="24"/>
                <w:szCs w:val="24"/>
                <w:lang w:val="en-US" w:eastAsia="zh-CN"/>
              </w:rPr>
              <w:t>盛先生</w:t>
            </w:r>
          </w:p>
          <w:p w14:paraId="2510F5BA">
            <w:pPr>
              <w:autoSpaceDE w:val="0"/>
              <w:autoSpaceDN w:val="0"/>
              <w:rPr>
                <w:rFonts w:hint="default" w:ascii="宋体" w:hAnsi="宋体" w:cs="Arial"/>
                <w:sz w:val="24"/>
                <w:szCs w:val="24"/>
                <w:lang w:val="en-US" w:eastAsia="zh-CN"/>
              </w:rPr>
            </w:pPr>
            <w:r>
              <w:rPr>
                <w:rFonts w:hint="eastAsia" w:ascii="宋体" w:hAnsi="宋体" w:cs="Arial"/>
                <w:sz w:val="24"/>
                <w:szCs w:val="24"/>
                <w:lang w:val="en-US" w:eastAsia="zh-CN"/>
              </w:rPr>
              <w:t>电话：</w:t>
            </w:r>
            <w:r>
              <w:rPr>
                <w:rFonts w:hint="eastAsia" w:ascii="宋体" w:hAnsi="宋体" w:cs="Arial"/>
                <w:bCs/>
                <w:sz w:val="24"/>
                <w:szCs w:val="24"/>
                <w:lang w:val="en-US" w:eastAsia="zh-CN"/>
              </w:rPr>
              <w:t>18110507678</w:t>
            </w:r>
          </w:p>
          <w:p w14:paraId="23544C83">
            <w:pPr>
              <w:autoSpaceDE w:val="0"/>
              <w:autoSpaceDN w:val="0"/>
              <w:jc w:val="center"/>
              <w:rPr>
                <w:rFonts w:ascii="宋体" w:hAnsi="宋体" w:cs="Arial"/>
                <w:sz w:val="24"/>
                <w:szCs w:val="24"/>
              </w:rPr>
            </w:pP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w:t>
            </w:r>
            <w:r>
              <w:rPr>
                <w:rFonts w:hint="eastAsia" w:ascii="宋体" w:hAnsi="宋体" w:cs="Arial"/>
                <w:sz w:val="24"/>
                <w:szCs w:val="24"/>
              </w:rPr>
              <w:t>单位盖章</w:t>
            </w:r>
            <w:r>
              <w:rPr>
                <w:rFonts w:ascii="宋体" w:hAnsi="宋体" w:cs="Arial"/>
                <w:sz w:val="24"/>
                <w:szCs w:val="24"/>
              </w:rPr>
              <w:t xml:space="preserve">）              </w:t>
            </w:r>
            <w:r>
              <w:rPr>
                <w:rFonts w:hint="eastAsia" w:ascii="宋体" w:hAnsi="宋体" w:cs="Arial"/>
                <w:sz w:val="24"/>
                <w:szCs w:val="24"/>
              </w:rPr>
              <w:t xml:space="preserve">                </w:t>
            </w:r>
          </w:p>
          <w:p w14:paraId="209A54FD">
            <w:pPr>
              <w:autoSpaceDE w:val="0"/>
              <w:autoSpaceDN w:val="0"/>
              <w:jc w:val="center"/>
              <w:rPr>
                <w:rFonts w:ascii="宋体" w:hAnsi="宋体" w:cs="Arial"/>
                <w:sz w:val="24"/>
                <w:szCs w:val="24"/>
              </w:rPr>
            </w:pPr>
            <w:r>
              <w:rPr>
                <w:rFonts w:hint="eastAsia" w:ascii="宋体" w:hAnsi="宋体" w:cs="Arial"/>
                <w:sz w:val="24"/>
                <w:szCs w:val="24"/>
              </w:rPr>
              <w:t xml:space="preserve">                         </w:t>
            </w:r>
            <w:r>
              <w:rPr>
                <w:rFonts w:hint="eastAsia" w:ascii="宋体" w:hAnsi="宋体" w:cs="Arial"/>
                <w:sz w:val="24"/>
                <w:szCs w:val="24"/>
                <w:lang w:val="en-US" w:eastAsia="zh-CN"/>
              </w:rPr>
              <w:t xml:space="preserve">                    </w:t>
            </w:r>
            <w:r>
              <w:rPr>
                <w:rFonts w:hint="eastAsia" w:ascii="宋体" w:hAnsi="宋体" w:cs="Arial"/>
                <w:bCs/>
                <w:sz w:val="24"/>
                <w:szCs w:val="24"/>
                <w:u w:val="single"/>
                <w:lang w:eastAsia="zh-CN"/>
              </w:rPr>
              <w:t>20</w:t>
            </w:r>
            <w:r>
              <w:rPr>
                <w:rFonts w:hint="eastAsia" w:ascii="宋体" w:hAnsi="宋体" w:cs="Arial"/>
                <w:bCs/>
                <w:sz w:val="24"/>
                <w:szCs w:val="24"/>
                <w:u w:val="single"/>
                <w:lang w:val="en-US" w:eastAsia="zh-CN"/>
              </w:rPr>
              <w:t>25</w:t>
            </w:r>
            <w:r>
              <w:rPr>
                <w:rFonts w:hint="eastAsia" w:ascii="宋体" w:hAnsi="宋体" w:cs="Arial"/>
                <w:bCs/>
                <w:sz w:val="24"/>
                <w:szCs w:val="24"/>
                <w:u w:val="single"/>
                <w:lang w:eastAsia="zh-CN"/>
              </w:rPr>
              <w:t>年</w:t>
            </w:r>
            <w:r>
              <w:rPr>
                <w:rFonts w:hint="eastAsia" w:ascii="宋体" w:hAnsi="宋体" w:cs="Arial"/>
                <w:bCs/>
                <w:sz w:val="24"/>
                <w:szCs w:val="24"/>
                <w:u w:val="single"/>
                <w:lang w:val="en-US" w:eastAsia="zh-CN"/>
              </w:rPr>
              <w:t>11</w:t>
            </w:r>
            <w:r>
              <w:rPr>
                <w:rFonts w:hint="eastAsia" w:ascii="宋体" w:hAnsi="宋体" w:cs="Arial"/>
                <w:bCs/>
                <w:sz w:val="24"/>
                <w:szCs w:val="24"/>
                <w:u w:val="single"/>
                <w:lang w:eastAsia="zh-CN"/>
              </w:rPr>
              <w:t>月</w:t>
            </w:r>
            <w:r>
              <w:rPr>
                <w:rFonts w:hint="eastAsia" w:ascii="宋体" w:hAnsi="宋体" w:cs="Arial"/>
                <w:bCs/>
                <w:sz w:val="24"/>
                <w:szCs w:val="24"/>
                <w:u w:val="single"/>
                <w:lang w:val="en-US" w:eastAsia="zh-CN"/>
              </w:rPr>
              <w:t>11</w:t>
            </w:r>
            <w:r>
              <w:rPr>
                <w:rFonts w:hint="eastAsia" w:ascii="宋体" w:hAnsi="宋体" w:cs="Arial"/>
                <w:bCs/>
                <w:sz w:val="24"/>
                <w:szCs w:val="24"/>
                <w:u w:val="single"/>
                <w:lang w:eastAsia="zh-CN"/>
              </w:rPr>
              <w:t>日</w:t>
            </w:r>
          </w:p>
        </w:tc>
      </w:tr>
    </w:tbl>
    <w:p w14:paraId="15387ACC">
      <w:pPr>
        <w:autoSpaceDE w:val="0"/>
        <w:autoSpaceDN w:val="0"/>
      </w:pPr>
    </w:p>
    <w:p w14:paraId="3542F9B8">
      <w:pPr>
        <w:spacing w:line="220" w:lineRule="atLeast"/>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KSOF98BADBC5">
    <w:panose1 w:val="03000509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34CF5">
    <w:pPr>
      <w:pStyle w:val="15"/>
      <w:jc w:val="both"/>
    </w:pPr>
    <w:r>
      <w:rPr>
        <w:rFonts w:hint="eastAsia"/>
        <w:lang w:val="en-US" w:eastAsia="zh-CN"/>
      </w:rPr>
      <w:t>安徽宛鸣工程管理有限公司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8463">
    <w:pPr>
      <w:pStyle w:val="15"/>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4519F">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34519F">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val="en-US" w:eastAsia="zh-CN"/>
      </w:rPr>
      <w:t>安徽宛鸣工程管理有限公司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670B0">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5C1E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3C5C1EB">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1CF6">
    <w:pPr>
      <w:spacing w:line="220" w:lineRule="auto"/>
      <w:ind w:left="43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26C84">
                          <w:pPr>
                            <w:pStyle w:val="1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326C84">
                    <w:pPr>
                      <w:pStyle w:val="1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8F5A">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762E"/>
    <w:multiLevelType w:val="singleLevel"/>
    <w:tmpl w:val="9036762E"/>
    <w:lvl w:ilvl="0" w:tentative="0">
      <w:start w:val="1"/>
      <w:numFmt w:val="decimal"/>
      <w:suff w:val="nothing"/>
      <w:lvlText w:val="%1、"/>
      <w:lvlJc w:val="left"/>
    </w:lvl>
  </w:abstractNum>
  <w:abstractNum w:abstractNumId="1">
    <w:nsid w:val="E45CFA0D"/>
    <w:multiLevelType w:val="singleLevel"/>
    <w:tmpl w:val="E45CFA0D"/>
    <w:lvl w:ilvl="0" w:tentative="0">
      <w:start w:val="7"/>
      <w:numFmt w:val="chineseCounting"/>
      <w:suff w:val="nothing"/>
      <w:lvlText w:val="%1、"/>
      <w:lvlJc w:val="left"/>
      <w:rPr>
        <w:rFonts w:hint="eastAsia"/>
      </w:rPr>
    </w:lvl>
  </w:abstractNum>
  <w:abstractNum w:abstractNumId="2">
    <w:nsid w:val="1F742511"/>
    <w:multiLevelType w:val="singleLevel"/>
    <w:tmpl w:val="1F742511"/>
    <w:lvl w:ilvl="0" w:tentative="0">
      <w:start w:val="4"/>
      <w:numFmt w:val="chineseCounting"/>
      <w:suff w:val="nothing"/>
      <w:lvlText w:val="%1、"/>
      <w:lvlJc w:val="left"/>
      <w:rPr>
        <w:rFonts w:hint="eastAsia"/>
      </w:rPr>
    </w:lvl>
  </w:abstractNum>
  <w:abstractNum w:abstractNumId="3">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63"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MzRhNjcxZjRlZDU3OWM3OWY5ZDhiNmFlZTllMmIifQ=="/>
  </w:docVars>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7A340E"/>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CE2C6F"/>
    <w:rsid w:val="00D31D50"/>
    <w:rsid w:val="00D56AE1"/>
    <w:rsid w:val="00D823E8"/>
    <w:rsid w:val="00DF2D47"/>
    <w:rsid w:val="00E0189F"/>
    <w:rsid w:val="00E02CFC"/>
    <w:rsid w:val="00E14C0D"/>
    <w:rsid w:val="00E5750B"/>
    <w:rsid w:val="00E900C5"/>
    <w:rsid w:val="00EA44B9"/>
    <w:rsid w:val="00F079C7"/>
    <w:rsid w:val="00F57B66"/>
    <w:rsid w:val="00F75BC2"/>
    <w:rsid w:val="01565F5E"/>
    <w:rsid w:val="0159126E"/>
    <w:rsid w:val="01A9205E"/>
    <w:rsid w:val="02EB125D"/>
    <w:rsid w:val="04243DD2"/>
    <w:rsid w:val="04A86794"/>
    <w:rsid w:val="04C41D81"/>
    <w:rsid w:val="060E0879"/>
    <w:rsid w:val="069B779E"/>
    <w:rsid w:val="06D21D6E"/>
    <w:rsid w:val="073521A4"/>
    <w:rsid w:val="0775005F"/>
    <w:rsid w:val="07D94961"/>
    <w:rsid w:val="07FA3DBD"/>
    <w:rsid w:val="08A977A9"/>
    <w:rsid w:val="09532D47"/>
    <w:rsid w:val="09B25DA3"/>
    <w:rsid w:val="09BD560E"/>
    <w:rsid w:val="09D63B14"/>
    <w:rsid w:val="0B110C11"/>
    <w:rsid w:val="0B455196"/>
    <w:rsid w:val="0BCC649F"/>
    <w:rsid w:val="0CEC0866"/>
    <w:rsid w:val="0D2412B6"/>
    <w:rsid w:val="0DAE2941"/>
    <w:rsid w:val="0E4D2A06"/>
    <w:rsid w:val="0EDE08AA"/>
    <w:rsid w:val="0EF6634E"/>
    <w:rsid w:val="0F0E2956"/>
    <w:rsid w:val="10F20D97"/>
    <w:rsid w:val="110C1288"/>
    <w:rsid w:val="111E0FFE"/>
    <w:rsid w:val="11E15093"/>
    <w:rsid w:val="120848A5"/>
    <w:rsid w:val="127137AB"/>
    <w:rsid w:val="12907B30"/>
    <w:rsid w:val="135B5893"/>
    <w:rsid w:val="1361501A"/>
    <w:rsid w:val="13B16CE7"/>
    <w:rsid w:val="13BF09F4"/>
    <w:rsid w:val="146819AE"/>
    <w:rsid w:val="147F6DE6"/>
    <w:rsid w:val="15A5046C"/>
    <w:rsid w:val="15C75210"/>
    <w:rsid w:val="168E325B"/>
    <w:rsid w:val="173C07D6"/>
    <w:rsid w:val="17CD6433"/>
    <w:rsid w:val="17D73DBB"/>
    <w:rsid w:val="17E5547C"/>
    <w:rsid w:val="182F1EB5"/>
    <w:rsid w:val="184D685F"/>
    <w:rsid w:val="18AC27F1"/>
    <w:rsid w:val="19B62313"/>
    <w:rsid w:val="19B968F6"/>
    <w:rsid w:val="19EE47F1"/>
    <w:rsid w:val="1A0617E9"/>
    <w:rsid w:val="1A3D3083"/>
    <w:rsid w:val="1A4E26D4"/>
    <w:rsid w:val="1BC7026D"/>
    <w:rsid w:val="1BFE285A"/>
    <w:rsid w:val="1C0143F1"/>
    <w:rsid w:val="1C4C3F34"/>
    <w:rsid w:val="1C8E664A"/>
    <w:rsid w:val="1D9957C6"/>
    <w:rsid w:val="1DBD6DF4"/>
    <w:rsid w:val="1E023943"/>
    <w:rsid w:val="1E2E2B21"/>
    <w:rsid w:val="1F477960"/>
    <w:rsid w:val="1FA65DD9"/>
    <w:rsid w:val="1FAC7F3E"/>
    <w:rsid w:val="206A13ED"/>
    <w:rsid w:val="20BB5506"/>
    <w:rsid w:val="21EA15A1"/>
    <w:rsid w:val="21F91F85"/>
    <w:rsid w:val="22B94012"/>
    <w:rsid w:val="23217FEA"/>
    <w:rsid w:val="23226109"/>
    <w:rsid w:val="23802DCF"/>
    <w:rsid w:val="24253C3D"/>
    <w:rsid w:val="24AA08DA"/>
    <w:rsid w:val="24F230AC"/>
    <w:rsid w:val="25BD5D03"/>
    <w:rsid w:val="265B1230"/>
    <w:rsid w:val="27551185"/>
    <w:rsid w:val="27A331B3"/>
    <w:rsid w:val="281239A8"/>
    <w:rsid w:val="289935D0"/>
    <w:rsid w:val="296F5C2E"/>
    <w:rsid w:val="297F116D"/>
    <w:rsid w:val="29F15C38"/>
    <w:rsid w:val="2AF11DC3"/>
    <w:rsid w:val="2B9F0AFA"/>
    <w:rsid w:val="2BD77336"/>
    <w:rsid w:val="2C137AB2"/>
    <w:rsid w:val="2C6C3710"/>
    <w:rsid w:val="2D4A661B"/>
    <w:rsid w:val="2D6271B8"/>
    <w:rsid w:val="2E1D6FFC"/>
    <w:rsid w:val="2E4028D1"/>
    <w:rsid w:val="2E6D742C"/>
    <w:rsid w:val="30417BED"/>
    <w:rsid w:val="30AE13C0"/>
    <w:rsid w:val="30C3522A"/>
    <w:rsid w:val="32FB03C8"/>
    <w:rsid w:val="334A24A5"/>
    <w:rsid w:val="341B77F9"/>
    <w:rsid w:val="34E5618B"/>
    <w:rsid w:val="35B93AAE"/>
    <w:rsid w:val="35E87731"/>
    <w:rsid w:val="35E90367"/>
    <w:rsid w:val="363B7238"/>
    <w:rsid w:val="36697C0F"/>
    <w:rsid w:val="383A5121"/>
    <w:rsid w:val="391E1E7A"/>
    <w:rsid w:val="3A17031A"/>
    <w:rsid w:val="3A612DEC"/>
    <w:rsid w:val="3A663082"/>
    <w:rsid w:val="3ABE0410"/>
    <w:rsid w:val="3B7F1661"/>
    <w:rsid w:val="3C251366"/>
    <w:rsid w:val="3C6D55F2"/>
    <w:rsid w:val="3D3C29A9"/>
    <w:rsid w:val="3DBA42C7"/>
    <w:rsid w:val="3DC94AAA"/>
    <w:rsid w:val="3DCE38F3"/>
    <w:rsid w:val="3E3A37F9"/>
    <w:rsid w:val="3E566F56"/>
    <w:rsid w:val="3E580E80"/>
    <w:rsid w:val="3EA2253E"/>
    <w:rsid w:val="3EC73711"/>
    <w:rsid w:val="3EF91A2E"/>
    <w:rsid w:val="3F065BE0"/>
    <w:rsid w:val="3F0A2B27"/>
    <w:rsid w:val="3F1061F2"/>
    <w:rsid w:val="3FF269A3"/>
    <w:rsid w:val="41144C6D"/>
    <w:rsid w:val="412A1C1A"/>
    <w:rsid w:val="42195D90"/>
    <w:rsid w:val="4233496A"/>
    <w:rsid w:val="424031B4"/>
    <w:rsid w:val="428F4D97"/>
    <w:rsid w:val="432033BE"/>
    <w:rsid w:val="436040FA"/>
    <w:rsid w:val="43FB1195"/>
    <w:rsid w:val="44103694"/>
    <w:rsid w:val="444F1B53"/>
    <w:rsid w:val="45190A56"/>
    <w:rsid w:val="45950554"/>
    <w:rsid w:val="45AB33AE"/>
    <w:rsid w:val="45BA7E1A"/>
    <w:rsid w:val="45CA0891"/>
    <w:rsid w:val="46696E2A"/>
    <w:rsid w:val="46767799"/>
    <w:rsid w:val="46A768C1"/>
    <w:rsid w:val="46B1432D"/>
    <w:rsid w:val="46C82140"/>
    <w:rsid w:val="47835CCA"/>
    <w:rsid w:val="47B23092"/>
    <w:rsid w:val="47EC23EB"/>
    <w:rsid w:val="47F23A8F"/>
    <w:rsid w:val="482F04E2"/>
    <w:rsid w:val="48894AC7"/>
    <w:rsid w:val="48D30E6C"/>
    <w:rsid w:val="48D60B9D"/>
    <w:rsid w:val="4A0A6CE0"/>
    <w:rsid w:val="4A745010"/>
    <w:rsid w:val="4AB03597"/>
    <w:rsid w:val="4B3C6DDC"/>
    <w:rsid w:val="4BA27F7B"/>
    <w:rsid w:val="4C3419F8"/>
    <w:rsid w:val="4C832FBC"/>
    <w:rsid w:val="4D6E74E2"/>
    <w:rsid w:val="4D9B4A06"/>
    <w:rsid w:val="4E2D35B2"/>
    <w:rsid w:val="4EBD2914"/>
    <w:rsid w:val="4F487B55"/>
    <w:rsid w:val="4FB93955"/>
    <w:rsid w:val="4FE775D6"/>
    <w:rsid w:val="50203B81"/>
    <w:rsid w:val="50550E6A"/>
    <w:rsid w:val="512B716F"/>
    <w:rsid w:val="512D35D3"/>
    <w:rsid w:val="51501CA0"/>
    <w:rsid w:val="51541F2B"/>
    <w:rsid w:val="518A40F8"/>
    <w:rsid w:val="518F5D7E"/>
    <w:rsid w:val="526130AB"/>
    <w:rsid w:val="528A2602"/>
    <w:rsid w:val="534B434D"/>
    <w:rsid w:val="542E2CF2"/>
    <w:rsid w:val="54A32188"/>
    <w:rsid w:val="54F2623D"/>
    <w:rsid w:val="550F21D8"/>
    <w:rsid w:val="55C227D4"/>
    <w:rsid w:val="55E3481E"/>
    <w:rsid w:val="55ED5D4E"/>
    <w:rsid w:val="55F90049"/>
    <w:rsid w:val="56FF2E93"/>
    <w:rsid w:val="579015AD"/>
    <w:rsid w:val="58032FB6"/>
    <w:rsid w:val="58C566EC"/>
    <w:rsid w:val="594352B9"/>
    <w:rsid w:val="59CD6226"/>
    <w:rsid w:val="5A1A1729"/>
    <w:rsid w:val="5B31622B"/>
    <w:rsid w:val="5C8A2CB5"/>
    <w:rsid w:val="5CA27DA8"/>
    <w:rsid w:val="5CD31049"/>
    <w:rsid w:val="5D535CE6"/>
    <w:rsid w:val="5DF64FF0"/>
    <w:rsid w:val="5E084D23"/>
    <w:rsid w:val="5E7720E9"/>
    <w:rsid w:val="5E80006A"/>
    <w:rsid w:val="5F40071A"/>
    <w:rsid w:val="5F633D3B"/>
    <w:rsid w:val="5F6856A8"/>
    <w:rsid w:val="5FEB47C4"/>
    <w:rsid w:val="61747837"/>
    <w:rsid w:val="61764154"/>
    <w:rsid w:val="619721D7"/>
    <w:rsid w:val="627F664C"/>
    <w:rsid w:val="62970A1B"/>
    <w:rsid w:val="630F0F84"/>
    <w:rsid w:val="63352DDF"/>
    <w:rsid w:val="636D754C"/>
    <w:rsid w:val="63C82F59"/>
    <w:rsid w:val="64202124"/>
    <w:rsid w:val="64A25A86"/>
    <w:rsid w:val="65504BAC"/>
    <w:rsid w:val="65901216"/>
    <w:rsid w:val="65961925"/>
    <w:rsid w:val="65E9543A"/>
    <w:rsid w:val="6698278F"/>
    <w:rsid w:val="675537F1"/>
    <w:rsid w:val="676621DD"/>
    <w:rsid w:val="69004F74"/>
    <w:rsid w:val="69624656"/>
    <w:rsid w:val="69C73CE4"/>
    <w:rsid w:val="6AFD758E"/>
    <w:rsid w:val="6B9B5702"/>
    <w:rsid w:val="6BB9765C"/>
    <w:rsid w:val="6C8639E2"/>
    <w:rsid w:val="6D277756"/>
    <w:rsid w:val="6DAA1953"/>
    <w:rsid w:val="6E1454E9"/>
    <w:rsid w:val="6EF150E7"/>
    <w:rsid w:val="6F220DD6"/>
    <w:rsid w:val="6F9A3937"/>
    <w:rsid w:val="6FF46EB5"/>
    <w:rsid w:val="6FF7700F"/>
    <w:rsid w:val="703E2CC3"/>
    <w:rsid w:val="706F04D8"/>
    <w:rsid w:val="71211F2C"/>
    <w:rsid w:val="714A6D0C"/>
    <w:rsid w:val="71A17830"/>
    <w:rsid w:val="71CD778A"/>
    <w:rsid w:val="72F03A9F"/>
    <w:rsid w:val="73334198"/>
    <w:rsid w:val="7406514C"/>
    <w:rsid w:val="747B5C09"/>
    <w:rsid w:val="74911482"/>
    <w:rsid w:val="7510616E"/>
    <w:rsid w:val="752009CB"/>
    <w:rsid w:val="752516D6"/>
    <w:rsid w:val="762C6F42"/>
    <w:rsid w:val="76901094"/>
    <w:rsid w:val="77212C85"/>
    <w:rsid w:val="7739300E"/>
    <w:rsid w:val="77604A69"/>
    <w:rsid w:val="776668EA"/>
    <w:rsid w:val="77A94215"/>
    <w:rsid w:val="77F42DAE"/>
    <w:rsid w:val="793B0B95"/>
    <w:rsid w:val="79425135"/>
    <w:rsid w:val="79DA536E"/>
    <w:rsid w:val="7AF92A18"/>
    <w:rsid w:val="7B4B3736"/>
    <w:rsid w:val="7B9B52A6"/>
    <w:rsid w:val="7BDC51A4"/>
    <w:rsid w:val="7C964089"/>
    <w:rsid w:val="7CEC5E62"/>
    <w:rsid w:val="7D62500D"/>
    <w:rsid w:val="7E81101A"/>
    <w:rsid w:val="7E8645F2"/>
    <w:rsid w:val="7EC26BD4"/>
    <w:rsid w:val="7ED4682F"/>
    <w:rsid w:val="7EEF71C5"/>
    <w:rsid w:val="7F335F35"/>
    <w:rsid w:val="7F370E72"/>
    <w:rsid w:val="7F6F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30"/>
      <w:szCs w:val="44"/>
    </w:rPr>
  </w:style>
  <w:style w:type="paragraph" w:styleId="3">
    <w:name w:val="heading 2"/>
    <w:basedOn w:val="1"/>
    <w:next w:val="1"/>
    <w:qFormat/>
    <w:uiPriority w:val="1"/>
    <w:pPr>
      <w:spacing w:before="31"/>
      <w:ind w:left="691"/>
      <w:jc w:val="center"/>
      <w:outlineLvl w:val="2"/>
    </w:pPr>
    <w:rPr>
      <w:rFonts w:ascii="宋体" w:hAnsi="宋体" w:eastAsia="宋体" w:cs="宋体"/>
      <w:b/>
      <w:bCs/>
      <w:sz w:val="31"/>
      <w:szCs w:val="31"/>
      <w:lang w:val="zh-CN" w:eastAsia="zh-CN" w:bidi="zh-CN"/>
    </w:rPr>
  </w:style>
  <w:style w:type="paragraph" w:styleId="4">
    <w:name w:val="heading 3"/>
    <w:basedOn w:val="1"/>
    <w:next w:val="1"/>
    <w:qFormat/>
    <w:uiPriority w:val="1"/>
    <w:pPr>
      <w:ind w:left="1316"/>
      <w:outlineLvl w:val="2"/>
    </w:pPr>
    <w:rPr>
      <w:b/>
      <w:bCs/>
      <w:sz w:val="24"/>
      <w:szCs w:val="24"/>
    </w:rPr>
  </w:style>
  <w:style w:type="paragraph" w:styleId="5">
    <w:name w:val="heading 4"/>
    <w:basedOn w:val="1"/>
    <w:next w:val="1"/>
    <w:qFormat/>
    <w:uiPriority w:val="1"/>
    <w:pPr>
      <w:ind w:left="556"/>
      <w:outlineLvl w:val="4"/>
    </w:pPr>
    <w:rPr>
      <w:rFonts w:ascii="宋体" w:hAnsi="宋体" w:eastAsia="宋体" w:cs="宋体"/>
      <w:b/>
      <w:bCs/>
      <w:sz w:val="21"/>
      <w:szCs w:val="21"/>
      <w:lang w:val="zh-CN" w:eastAsia="zh-CN" w:bidi="zh-CN"/>
    </w:rPr>
  </w:style>
  <w:style w:type="paragraph" w:styleId="6">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firstLineChars="200"/>
    </w:pPr>
    <w:rPr>
      <w:sz w:val="28"/>
      <w:szCs w:val="28"/>
    </w:rPr>
  </w:style>
  <w:style w:type="paragraph" w:styleId="8">
    <w:name w:val="Body Text First Indent 2"/>
    <w:basedOn w:val="9"/>
    <w:next w:val="1"/>
    <w:link w:val="43"/>
    <w:qFormat/>
    <w:uiPriority w:val="0"/>
    <w:pPr>
      <w:spacing w:after="120"/>
      <w:ind w:left="420" w:leftChars="200" w:firstLine="420" w:firstLineChars="200"/>
    </w:pPr>
    <w:rPr>
      <w:rFonts w:eastAsia="宋体"/>
      <w:sz w:val="21"/>
      <w:szCs w:val="24"/>
    </w:rPr>
  </w:style>
  <w:style w:type="paragraph" w:styleId="9">
    <w:name w:val="Body Text Indent"/>
    <w:basedOn w:val="1"/>
    <w:next w:val="10"/>
    <w:link w:val="42"/>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10">
    <w:name w:val="envelope return"/>
    <w:basedOn w:val="1"/>
    <w:qFormat/>
    <w:uiPriority w:val="99"/>
    <w:pPr>
      <w:snapToGrid w:val="0"/>
    </w:pPr>
    <w:rPr>
      <w:rFonts w:ascii="Arial" w:hAnsi="Arial"/>
    </w:rPr>
  </w:style>
  <w:style w:type="paragraph" w:styleId="11">
    <w:name w:val="Body Text"/>
    <w:basedOn w:val="1"/>
    <w:next w:val="1"/>
    <w:qFormat/>
    <w:uiPriority w:val="1"/>
    <w:rPr>
      <w:rFonts w:ascii="宋体" w:hAnsi="宋体" w:eastAsia="宋体" w:cs="宋体"/>
      <w:sz w:val="24"/>
      <w:szCs w:val="24"/>
      <w:lang w:val="zh-CN" w:eastAsia="zh-CN" w:bidi="zh-CN"/>
    </w:rPr>
  </w:style>
  <w:style w:type="paragraph" w:styleId="12">
    <w:name w:val="toc 3"/>
    <w:basedOn w:val="1"/>
    <w:next w:val="1"/>
    <w:semiHidden/>
    <w:unhideWhenUsed/>
    <w:qFormat/>
    <w:uiPriority w:val="39"/>
    <w:pPr>
      <w:ind w:left="840" w:leftChars="400"/>
    </w:pPr>
  </w:style>
  <w:style w:type="paragraph" w:styleId="13">
    <w:name w:val="Plain Text"/>
    <w:basedOn w:val="1"/>
    <w:qFormat/>
    <w:uiPriority w:val="0"/>
    <w:rPr>
      <w:rFonts w:ascii="宋体" w:hAnsi="Courier New" w:eastAsia="宋体" w:cs="Times New Roman"/>
    </w:rPr>
  </w:style>
  <w:style w:type="paragraph" w:styleId="14">
    <w:name w:val="Body Text Indent 2"/>
    <w:basedOn w:val="1"/>
    <w:link w:val="40"/>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5">
    <w:name w:val="footer"/>
    <w:basedOn w:val="1"/>
    <w:link w:val="39"/>
    <w:unhideWhenUsed/>
    <w:qFormat/>
    <w:uiPriority w:val="0"/>
    <w:pPr>
      <w:tabs>
        <w:tab w:val="center" w:pos="4153"/>
        <w:tab w:val="right" w:pos="8306"/>
      </w:tabs>
    </w:pPr>
    <w:rPr>
      <w:sz w:val="18"/>
      <w:szCs w:val="18"/>
    </w:rPr>
  </w:style>
  <w:style w:type="paragraph" w:styleId="16">
    <w:name w:val="header"/>
    <w:basedOn w:val="1"/>
    <w:link w:val="38"/>
    <w:unhideWhenUsed/>
    <w:qFormat/>
    <w:uiPriority w:val="0"/>
    <w:pPr>
      <w:pBdr>
        <w:bottom w:val="single" w:color="auto" w:sz="6" w:space="1"/>
      </w:pBdr>
      <w:tabs>
        <w:tab w:val="center" w:pos="4153"/>
        <w:tab w:val="right" w:pos="8306"/>
      </w:tabs>
      <w:jc w:val="center"/>
    </w:pPr>
    <w:rPr>
      <w:sz w:val="18"/>
      <w:szCs w:val="18"/>
    </w:rPr>
  </w:style>
  <w:style w:type="paragraph" w:styleId="17">
    <w:name w:val="toc 1"/>
    <w:basedOn w:val="1"/>
    <w:next w:val="1"/>
    <w:semiHidden/>
    <w:unhideWhenUsed/>
    <w:qFormat/>
    <w:uiPriority w:val="39"/>
  </w:style>
  <w:style w:type="paragraph" w:styleId="18">
    <w:name w:val="toc 2"/>
    <w:basedOn w:val="1"/>
    <w:next w:val="1"/>
    <w:semiHidden/>
    <w:unhideWhenUsed/>
    <w:qFormat/>
    <w:uiPriority w:val="39"/>
    <w:pPr>
      <w:ind w:left="420" w:leftChars="200"/>
    </w:pPr>
  </w:style>
  <w:style w:type="paragraph" w:styleId="19">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paragraph" w:styleId="20">
    <w:name w:val="Body Text First Indent"/>
    <w:basedOn w:val="11"/>
    <w:next w:val="1"/>
    <w:qFormat/>
    <w:uiPriority w:val="0"/>
    <w:pPr>
      <w:spacing w:after="120" w:afterLines="0"/>
      <w:ind w:firstLine="420" w:firstLineChars="100"/>
    </w:pPr>
    <w:rPr>
      <w:rFonts w:ascii="Times New Roman" w:hAnsi="Times New Roman"/>
      <w:kern w:val="0"/>
      <w:sz w:val="32"/>
      <w:szCs w:val="24"/>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style>
  <w:style w:type="character" w:styleId="25">
    <w:name w:val="page number"/>
    <w:unhideWhenUsed/>
    <w:qFormat/>
    <w:uiPriority w:val="99"/>
  </w:style>
  <w:style w:type="character" w:styleId="26">
    <w:name w:val="FollowedHyperlink"/>
    <w:basedOn w:val="23"/>
    <w:semiHidden/>
    <w:unhideWhenUsed/>
    <w:qFormat/>
    <w:uiPriority w:val="99"/>
    <w:rPr>
      <w:color w:val="800080"/>
      <w:u w:val="none"/>
    </w:rPr>
  </w:style>
  <w:style w:type="character" w:styleId="27">
    <w:name w:val="Emphasis"/>
    <w:basedOn w:val="23"/>
    <w:qFormat/>
    <w:uiPriority w:val="20"/>
  </w:style>
  <w:style w:type="character" w:styleId="28">
    <w:name w:val="HTML Definition"/>
    <w:basedOn w:val="23"/>
    <w:semiHidden/>
    <w:unhideWhenUsed/>
    <w:qFormat/>
    <w:uiPriority w:val="99"/>
  </w:style>
  <w:style w:type="character" w:styleId="29">
    <w:name w:val="HTML Typewriter"/>
    <w:basedOn w:val="23"/>
    <w:semiHidden/>
    <w:unhideWhenUsed/>
    <w:qFormat/>
    <w:uiPriority w:val="99"/>
    <w:rPr>
      <w:rFonts w:hint="default" w:ascii="monospace" w:hAnsi="monospace" w:eastAsia="monospace" w:cs="monospace"/>
      <w:sz w:val="20"/>
    </w:rPr>
  </w:style>
  <w:style w:type="character" w:styleId="30">
    <w:name w:val="HTML Acronym"/>
    <w:basedOn w:val="23"/>
    <w:semiHidden/>
    <w:unhideWhenUsed/>
    <w:qFormat/>
    <w:uiPriority w:val="99"/>
  </w:style>
  <w:style w:type="character" w:styleId="31">
    <w:name w:val="HTML Variable"/>
    <w:basedOn w:val="23"/>
    <w:semiHidden/>
    <w:unhideWhenUsed/>
    <w:qFormat/>
    <w:uiPriority w:val="99"/>
  </w:style>
  <w:style w:type="character" w:styleId="32">
    <w:name w:val="Hyperlink"/>
    <w:basedOn w:val="23"/>
    <w:semiHidden/>
    <w:unhideWhenUsed/>
    <w:qFormat/>
    <w:uiPriority w:val="99"/>
    <w:rPr>
      <w:color w:val="0000FF"/>
      <w:u w:val="none"/>
    </w:rPr>
  </w:style>
  <w:style w:type="character" w:styleId="33">
    <w:name w:val="HTML Code"/>
    <w:basedOn w:val="23"/>
    <w:semiHidden/>
    <w:unhideWhenUsed/>
    <w:qFormat/>
    <w:uiPriority w:val="99"/>
    <w:rPr>
      <w:rFonts w:hint="default" w:ascii="monospace" w:hAnsi="monospace" w:eastAsia="monospace" w:cs="monospace"/>
      <w:sz w:val="20"/>
    </w:rPr>
  </w:style>
  <w:style w:type="character" w:styleId="34">
    <w:name w:val="HTML Cite"/>
    <w:basedOn w:val="23"/>
    <w:semiHidden/>
    <w:unhideWhenUsed/>
    <w:qFormat/>
    <w:uiPriority w:val="99"/>
  </w:style>
  <w:style w:type="character" w:styleId="35">
    <w:name w:val="HTML Keyboard"/>
    <w:basedOn w:val="23"/>
    <w:semiHidden/>
    <w:unhideWhenUsed/>
    <w:qFormat/>
    <w:uiPriority w:val="99"/>
    <w:rPr>
      <w:rFonts w:ascii="monospace" w:hAnsi="monospace" w:eastAsia="monospace" w:cs="monospace"/>
      <w:sz w:val="20"/>
    </w:rPr>
  </w:style>
  <w:style w:type="character" w:styleId="36">
    <w:name w:val="HTML Sample"/>
    <w:basedOn w:val="23"/>
    <w:semiHidden/>
    <w:unhideWhenUsed/>
    <w:qFormat/>
    <w:uiPriority w:val="99"/>
    <w:rPr>
      <w:rFonts w:hint="default" w:ascii="monospace" w:hAnsi="monospace" w:eastAsia="monospace" w:cs="monospace"/>
    </w:rPr>
  </w:style>
  <w:style w:type="paragraph" w:customStyle="1" w:styleId="37">
    <w:name w:val="Table Text"/>
    <w:basedOn w:val="1"/>
    <w:semiHidden/>
    <w:qFormat/>
    <w:uiPriority w:val="0"/>
    <w:rPr>
      <w:rFonts w:ascii="宋体" w:hAnsi="宋体" w:eastAsia="宋体" w:cs="宋体"/>
      <w:sz w:val="21"/>
      <w:szCs w:val="21"/>
      <w:lang w:val="en-US" w:eastAsia="en-US" w:bidi="ar-SA"/>
    </w:rPr>
  </w:style>
  <w:style w:type="character" w:customStyle="1" w:styleId="38">
    <w:name w:val="页眉 Char"/>
    <w:basedOn w:val="23"/>
    <w:link w:val="16"/>
    <w:qFormat/>
    <w:uiPriority w:val="0"/>
    <w:rPr>
      <w:rFonts w:ascii="Tahoma" w:hAnsi="Tahoma"/>
      <w:sz w:val="18"/>
      <w:szCs w:val="18"/>
    </w:rPr>
  </w:style>
  <w:style w:type="character" w:customStyle="1" w:styleId="39">
    <w:name w:val="页脚 Char"/>
    <w:basedOn w:val="23"/>
    <w:link w:val="15"/>
    <w:semiHidden/>
    <w:qFormat/>
    <w:uiPriority w:val="99"/>
    <w:rPr>
      <w:rFonts w:ascii="Tahoma" w:hAnsi="Tahoma"/>
      <w:sz w:val="18"/>
      <w:szCs w:val="18"/>
    </w:rPr>
  </w:style>
  <w:style w:type="character" w:customStyle="1" w:styleId="40">
    <w:name w:val="正文文本缩进 2 Char"/>
    <w:basedOn w:val="23"/>
    <w:link w:val="14"/>
    <w:qFormat/>
    <w:uiPriority w:val="99"/>
    <w:rPr>
      <w:rFonts w:ascii="Times New Roman" w:hAnsi="Times New Roman" w:eastAsia="宋体" w:cs="Times New Roman"/>
      <w:kern w:val="2"/>
      <w:sz w:val="21"/>
      <w:szCs w:val="20"/>
    </w:rPr>
  </w:style>
  <w:style w:type="paragraph" w:customStyle="1" w:styleId="41">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42">
    <w:name w:val="正文文本缩进 Char"/>
    <w:basedOn w:val="23"/>
    <w:link w:val="9"/>
    <w:qFormat/>
    <w:uiPriority w:val="99"/>
    <w:rPr>
      <w:rFonts w:ascii="Times New Roman" w:hAnsi="Times New Roman" w:eastAsia="仿宋_GB2312" w:cs="Times New Roman"/>
      <w:kern w:val="2"/>
      <w:sz w:val="28"/>
      <w:szCs w:val="20"/>
    </w:rPr>
  </w:style>
  <w:style w:type="character" w:customStyle="1" w:styleId="43">
    <w:name w:val="正文首行缩进 2 Char"/>
    <w:basedOn w:val="42"/>
    <w:link w:val="8"/>
    <w:qFormat/>
    <w:uiPriority w:val="0"/>
    <w:rPr>
      <w:rFonts w:eastAsia="宋体"/>
      <w:sz w:val="21"/>
      <w:szCs w:val="24"/>
    </w:rPr>
  </w:style>
  <w:style w:type="paragraph" w:customStyle="1" w:styleId="44">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45">
    <w:name w:val="List Paragraph"/>
    <w:basedOn w:val="1"/>
    <w:qFormat/>
    <w:uiPriority w:val="34"/>
    <w:pPr>
      <w:ind w:firstLine="420" w:firstLineChars="200"/>
    </w:pPr>
  </w:style>
  <w:style w:type="character" w:customStyle="1" w:styleId="46">
    <w:name w:val="font71"/>
    <w:basedOn w:val="23"/>
    <w:qFormat/>
    <w:uiPriority w:val="0"/>
    <w:rPr>
      <w:rFonts w:hint="eastAsia" w:ascii="宋体" w:hAnsi="宋体" w:eastAsia="宋体" w:cs="宋体"/>
      <w:color w:val="000000"/>
      <w:sz w:val="20"/>
      <w:szCs w:val="20"/>
      <w:u w:val="none"/>
    </w:rPr>
  </w:style>
  <w:style w:type="character" w:customStyle="1" w:styleId="47">
    <w:name w:val="font51"/>
    <w:basedOn w:val="23"/>
    <w:qFormat/>
    <w:uiPriority w:val="0"/>
    <w:rPr>
      <w:rFonts w:hint="eastAsia" w:ascii="宋体" w:hAnsi="宋体" w:eastAsia="宋体" w:cs="宋体"/>
      <w:color w:val="000000"/>
      <w:sz w:val="22"/>
      <w:szCs w:val="22"/>
      <w:u w:val="none"/>
    </w:rPr>
  </w:style>
  <w:style w:type="character" w:customStyle="1" w:styleId="48">
    <w:name w:val="font61"/>
    <w:basedOn w:val="23"/>
    <w:qFormat/>
    <w:uiPriority w:val="0"/>
    <w:rPr>
      <w:rFonts w:hint="eastAsia" w:ascii="宋体" w:hAnsi="宋体" w:eastAsia="宋体" w:cs="宋体"/>
      <w:color w:val="000000"/>
      <w:sz w:val="20"/>
      <w:szCs w:val="20"/>
      <w:u w:val="none"/>
    </w:rPr>
  </w:style>
  <w:style w:type="character" w:customStyle="1" w:styleId="49">
    <w:name w:val="font41"/>
    <w:basedOn w:val="23"/>
    <w:qFormat/>
    <w:uiPriority w:val="0"/>
    <w:rPr>
      <w:rFonts w:hint="eastAsia" w:ascii="宋体" w:hAnsi="宋体" w:eastAsia="宋体" w:cs="宋体"/>
      <w:color w:val="000000"/>
      <w:sz w:val="22"/>
      <w:szCs w:val="22"/>
      <w:u w:val="none"/>
    </w:rPr>
  </w:style>
  <w:style w:type="character" w:customStyle="1" w:styleId="50">
    <w:name w:val="font11"/>
    <w:basedOn w:val="23"/>
    <w:qFormat/>
    <w:uiPriority w:val="0"/>
    <w:rPr>
      <w:rFonts w:hint="eastAsia" w:ascii="宋体" w:hAnsi="宋体" w:eastAsia="宋体" w:cs="宋体"/>
      <w:color w:val="000000"/>
      <w:sz w:val="28"/>
      <w:szCs w:val="28"/>
      <w:u w:val="none"/>
    </w:rPr>
  </w:style>
  <w:style w:type="paragraph" w:customStyle="1" w:styleId="51">
    <w:name w:val="p0"/>
    <w:basedOn w:val="1"/>
    <w:qFormat/>
    <w:uiPriority w:val="99"/>
    <w:pPr>
      <w:widowControl/>
    </w:pPr>
    <w:rPr>
      <w:kern w:val="0"/>
    </w:rPr>
  </w:style>
  <w:style w:type="paragraph" w:customStyle="1" w:styleId="52">
    <w:name w:val="Table Paragraph"/>
    <w:basedOn w:val="1"/>
    <w:qFormat/>
    <w:uiPriority w:val="1"/>
    <w:rPr>
      <w:rFonts w:ascii="宋体" w:hAnsi="宋体" w:eastAsia="宋体" w:cs="宋体"/>
      <w:lang w:val="zh-CN" w:eastAsia="zh-CN" w:bidi="zh-CN"/>
    </w:rPr>
  </w:style>
  <w:style w:type="paragraph" w:customStyle="1" w:styleId="53">
    <w:name w:val="列表段落1"/>
    <w:basedOn w:val="1"/>
    <w:qFormat/>
    <w:uiPriority w:val="99"/>
    <w:pPr>
      <w:ind w:firstLine="420" w:firstLineChars="200"/>
    </w:pPr>
  </w:style>
  <w:style w:type="character" w:customStyle="1" w:styleId="54">
    <w:name w:val="style3"/>
    <w:qFormat/>
    <w:uiPriority w:val="0"/>
  </w:style>
  <w:style w:type="paragraph" w:customStyle="1" w:styleId="55">
    <w:name w:val="WPSOffice手动目录 1"/>
    <w:qFormat/>
    <w:uiPriority w:val="0"/>
    <w:pPr>
      <w:ind w:leftChars="0"/>
    </w:pPr>
    <w:rPr>
      <w:rFonts w:ascii="Times New Roman" w:hAnsi="Times New Roman" w:eastAsia="宋体" w:cs="Times New Roman"/>
      <w:sz w:val="20"/>
      <w:szCs w:val="20"/>
    </w:rPr>
  </w:style>
  <w:style w:type="paragraph" w:customStyle="1" w:styleId="56">
    <w:name w:val="WPSOffice手动目录 2"/>
    <w:qFormat/>
    <w:uiPriority w:val="0"/>
    <w:pPr>
      <w:ind w:leftChars="200"/>
    </w:pPr>
    <w:rPr>
      <w:rFonts w:ascii="Times New Roman" w:hAnsi="Times New Roman" w:eastAsia="宋体" w:cs="Times New Roman"/>
      <w:sz w:val="20"/>
      <w:szCs w:val="20"/>
    </w:r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25</Pages>
  <Words>6317</Words>
  <Characters>6570</Characters>
  <Lines>87</Lines>
  <Paragraphs>24</Paragraphs>
  <TotalTime>1</TotalTime>
  <ScaleCrop>false</ScaleCrop>
  <LinksUpToDate>false</LinksUpToDate>
  <CharactersWithSpaces>7481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九千万少女的梦</cp:lastModifiedBy>
  <cp:lastPrinted>2022-04-21T02:01:00Z</cp:lastPrinted>
  <dcterms:modified xsi:type="dcterms:W3CDTF">2025-12-08T07:58:47Z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1F0836943D4B49EFA44149A561789FD6</vt:lpwstr>
  </property>
  <property fmtid="{D5CDD505-2E9C-101B-9397-08002B2CF9AE}" pid="4" name="KSOTemplateDocerSaveRecord">
    <vt:lpwstr>eyJoZGlkIjoiNjM1MzMwOTZjNjY4NzMyNDgwZDkyYTEzZTEzNTllZWYiLCJ1c2VySWQiOiI0MzI1NTYyMzEifQ==</vt:lpwstr>
  </property>
</Properties>
</file>