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 w:line="292" w:lineRule="auto"/>
        <w:ind w:left="1367" w:right="1775"/>
        <w:jc w:val="center"/>
        <w:rPr>
          <w:rFonts w:ascii="宋体" w:hAnsi="宋体"/>
          <w:b/>
          <w:sz w:val="36"/>
          <w:szCs w:val="36"/>
        </w:rPr>
      </w:pPr>
    </w:p>
    <w:p>
      <w:pPr>
        <w:spacing w:before="27" w:line="292" w:lineRule="auto"/>
        <w:ind w:left="1367" w:right="1775"/>
        <w:jc w:val="center"/>
        <w:rPr>
          <w:rFonts w:ascii="宋体" w:hAnsi="宋体"/>
          <w:b/>
          <w:sz w:val="36"/>
          <w:szCs w:val="36"/>
        </w:rPr>
      </w:pPr>
    </w:p>
    <w:p>
      <w:pPr>
        <w:widowControl/>
        <w:jc w:val="center"/>
        <w:rPr>
          <w:rStyle w:val="19"/>
          <w:rFonts w:hint="eastAsia" w:ascii="宋体" w:hAnsi="宋体" w:eastAsia="宋体"/>
          <w:b/>
          <w:bCs/>
          <w:sz w:val="32"/>
          <w:szCs w:val="32"/>
          <w:lang w:val="en-US" w:eastAsia="zh-CN"/>
        </w:rPr>
      </w:pPr>
      <w:r>
        <w:rPr>
          <w:rFonts w:hint="eastAsia" w:ascii="宋体" w:hAnsi="宋体"/>
          <w:b/>
          <w:bCs/>
          <w:sz w:val="32"/>
          <w:szCs w:val="32"/>
          <w:u w:val="single"/>
          <w:lang w:eastAsia="zh-CN"/>
        </w:rPr>
        <w:t>界首市东城科技园中心沟片区人民东路5条路建设项目总体规划、可研报告及建设方案服务项目</w:t>
      </w:r>
    </w:p>
    <w:p>
      <w:pPr>
        <w:spacing w:line="360" w:lineRule="auto"/>
        <w:jc w:val="center"/>
        <w:rPr>
          <w:rFonts w:ascii="宋体" w:hAnsi="宋体"/>
          <w:b/>
          <w:sz w:val="32"/>
          <w:szCs w:val="32"/>
        </w:rPr>
      </w:pPr>
    </w:p>
    <w:p>
      <w:pPr>
        <w:jc w:val="center"/>
        <w:rPr>
          <w:rFonts w:ascii="宋体" w:hAnsi="宋体"/>
          <w:b/>
          <w:sz w:val="32"/>
          <w:szCs w:val="32"/>
        </w:rPr>
      </w:pPr>
      <w:r>
        <w:rPr>
          <w:rFonts w:hint="eastAsia" w:ascii="宋体" w:hAnsi="宋体"/>
          <w:sz w:val="32"/>
          <w:szCs w:val="32"/>
        </w:rPr>
        <w:t>询价通知书</w:t>
      </w:r>
    </w:p>
    <w:p>
      <w:pPr>
        <w:ind w:firstLine="2718" w:firstLineChars="846"/>
        <w:rPr>
          <w:rFonts w:ascii="宋体" w:hAnsi="宋体"/>
          <w:b/>
          <w:sz w:val="32"/>
          <w:szCs w:val="32"/>
        </w:rPr>
      </w:pPr>
    </w:p>
    <w:p>
      <w:pPr>
        <w:ind w:firstLine="2718" w:firstLineChars="846"/>
        <w:rPr>
          <w:rFonts w:ascii="宋体" w:hAnsi="宋体"/>
          <w:sz w:val="32"/>
          <w:szCs w:val="32"/>
        </w:rPr>
      </w:pPr>
      <w:r>
        <w:rPr>
          <w:rFonts w:hint="eastAsia" w:ascii="宋体" w:hAnsi="宋体"/>
          <w:b/>
          <w:sz w:val="32"/>
          <w:szCs w:val="32"/>
        </w:rPr>
        <w:t>项目编号：</w:t>
      </w:r>
      <w:r>
        <w:rPr>
          <w:rFonts w:hint="eastAsia" w:ascii="宋体" w:hAnsi="宋体"/>
          <w:b/>
          <w:sz w:val="32"/>
          <w:szCs w:val="32"/>
          <w:u w:val="single"/>
          <w:lang w:val="en-US" w:eastAsia="zh-CN"/>
        </w:rPr>
        <w:t>AHWM20230056</w:t>
      </w:r>
      <w:r>
        <w:rPr>
          <w:rFonts w:hint="eastAsia" w:ascii="宋体" w:hAnsi="宋体"/>
          <w:sz w:val="32"/>
          <w:szCs w:val="32"/>
        </w:rPr>
        <w:t xml:space="preserve"> </w:t>
      </w:r>
    </w:p>
    <w:p>
      <w:pPr>
        <w:rPr>
          <w:rFonts w:ascii="宋体" w:hAnsi="宋体"/>
          <w:sz w:val="32"/>
          <w:szCs w:val="32"/>
        </w:rPr>
      </w:pPr>
    </w:p>
    <w:p>
      <w:pPr>
        <w:rPr>
          <w:rFonts w:ascii="宋体" w:hAnsi="宋体"/>
          <w:sz w:val="32"/>
          <w:szCs w:val="32"/>
        </w:rPr>
      </w:pPr>
    </w:p>
    <w:p>
      <w:pPr>
        <w:rPr>
          <w:rFonts w:ascii="宋体" w:hAnsi="宋体"/>
          <w:sz w:val="32"/>
          <w:szCs w:val="32"/>
        </w:rPr>
      </w:pPr>
    </w:p>
    <w:p>
      <w:pPr>
        <w:rPr>
          <w:rFonts w:hint="eastAsia" w:ascii="宋体" w:hAnsi="宋体" w:eastAsia="宋体"/>
          <w:sz w:val="32"/>
          <w:szCs w:val="32"/>
          <w:lang w:eastAsia="zh-CN"/>
        </w:rPr>
      </w:pPr>
      <w:r>
        <w:rPr>
          <w:rFonts w:hint="eastAsia" w:ascii="宋体" w:hAnsi="宋体"/>
          <w:b/>
          <w:sz w:val="32"/>
          <w:szCs w:val="32"/>
        </w:rPr>
        <w:t xml:space="preserve">采   购  人： </w:t>
      </w:r>
      <w:r>
        <w:rPr>
          <w:rFonts w:hint="eastAsia" w:ascii="宋体" w:hAnsi="宋体"/>
          <w:b/>
          <w:sz w:val="32"/>
          <w:szCs w:val="32"/>
          <w:u w:val="single"/>
          <w:lang w:eastAsia="zh-CN"/>
        </w:rPr>
        <w:t>安徽融城高新技术产业发展集团有限公司</w:t>
      </w:r>
    </w:p>
    <w:p>
      <w:pPr>
        <w:spacing w:line="440" w:lineRule="exact"/>
        <w:ind w:right="42" w:rightChars="20"/>
        <w:rPr>
          <w:rFonts w:ascii="宋体" w:hAnsi="宋体" w:cs="Arial"/>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u w:val="single"/>
        </w:rPr>
      </w:pPr>
    </w:p>
    <w:p>
      <w:pPr>
        <w:spacing w:line="440" w:lineRule="exact"/>
        <w:ind w:right="42" w:rightChars="20"/>
        <w:jc w:val="center"/>
        <w:rPr>
          <w:rFonts w:ascii="宋体" w:hAnsi="宋体" w:cs="Arial"/>
          <w:b/>
          <w:sz w:val="32"/>
          <w:szCs w:val="32"/>
        </w:rPr>
      </w:pPr>
    </w:p>
    <w:p>
      <w:pPr>
        <w:spacing w:line="440" w:lineRule="exact"/>
        <w:ind w:right="42" w:rightChars="20"/>
        <w:jc w:val="center"/>
        <w:rPr>
          <w:rFonts w:ascii="宋体" w:hAnsi="宋体" w:cs="Arial"/>
          <w:b/>
          <w:sz w:val="32"/>
          <w:szCs w:val="32"/>
        </w:rPr>
      </w:pPr>
    </w:p>
    <w:p>
      <w:pPr>
        <w:spacing w:line="440" w:lineRule="exact"/>
        <w:ind w:right="42" w:rightChars="20"/>
        <w:jc w:val="center"/>
        <w:rPr>
          <w:rFonts w:ascii="宋体" w:hAnsi="宋体" w:cs="Arial"/>
          <w:b/>
          <w:sz w:val="32"/>
          <w:szCs w:val="32"/>
        </w:rPr>
      </w:pPr>
      <w:r>
        <w:rPr>
          <w:rFonts w:ascii="宋体" w:hAnsi="宋体" w:cs="Arial"/>
          <w:b/>
          <w:sz w:val="32"/>
          <w:szCs w:val="32"/>
        </w:rPr>
        <w:t>20</w:t>
      </w:r>
      <w:r>
        <w:rPr>
          <w:rFonts w:hint="eastAsia" w:ascii="宋体" w:hAnsi="宋体" w:cs="Arial"/>
          <w:b/>
          <w:sz w:val="32"/>
          <w:szCs w:val="32"/>
        </w:rPr>
        <w:t>2</w:t>
      </w:r>
      <w:r>
        <w:rPr>
          <w:rFonts w:hint="eastAsia" w:ascii="宋体" w:hAnsi="宋体" w:cs="Arial"/>
          <w:b/>
          <w:sz w:val="32"/>
          <w:szCs w:val="32"/>
          <w:lang w:val="en-US" w:eastAsia="zh-CN"/>
        </w:rPr>
        <w:t>3</w:t>
      </w:r>
      <w:r>
        <w:rPr>
          <w:rFonts w:hint="eastAsia" w:ascii="宋体" w:hAnsi="宋体" w:cs="Arial"/>
          <w:b/>
          <w:sz w:val="32"/>
          <w:szCs w:val="32"/>
        </w:rPr>
        <w:t>年</w:t>
      </w:r>
      <w:r>
        <w:rPr>
          <w:rFonts w:hint="eastAsia" w:ascii="宋体" w:hAnsi="宋体" w:cs="Arial"/>
          <w:b/>
          <w:sz w:val="32"/>
          <w:szCs w:val="32"/>
          <w:u w:val="single"/>
          <w:lang w:val="en-US" w:eastAsia="zh-CN"/>
        </w:rPr>
        <w:t>11</w:t>
      </w:r>
      <w:r>
        <w:rPr>
          <w:rFonts w:hint="eastAsia" w:ascii="宋体" w:hAnsi="宋体" w:cs="Arial"/>
          <w:b/>
          <w:sz w:val="32"/>
          <w:szCs w:val="32"/>
        </w:rPr>
        <w:t>月</w:t>
      </w:r>
      <w:r>
        <w:rPr>
          <w:rFonts w:ascii="宋体" w:hAnsi="宋体" w:cs="Arial"/>
          <w:b/>
          <w:sz w:val="32"/>
          <w:szCs w:val="32"/>
        </w:rPr>
        <w:t xml:space="preserve"> </w:t>
      </w:r>
    </w:p>
    <w:p>
      <w:pPr>
        <w:widowControl/>
        <w:jc w:val="left"/>
        <w:rPr>
          <w:rFonts w:ascii="宋体" w:hAnsi="宋体"/>
          <w:sz w:val="32"/>
          <w:szCs w:val="32"/>
        </w:rPr>
      </w:pPr>
      <w:r>
        <w:rPr>
          <w:rFonts w:ascii="宋体" w:hAnsi="宋体"/>
          <w:sz w:val="32"/>
          <w:szCs w:val="32"/>
        </w:rPr>
        <w:br w:type="page"/>
      </w:r>
    </w:p>
    <w:p>
      <w:pPr>
        <w:tabs>
          <w:tab w:val="left" w:pos="563"/>
        </w:tabs>
        <w:spacing w:before="54"/>
        <w:ind w:right="133"/>
        <w:jc w:val="center"/>
        <w:rPr>
          <w:rFonts w:ascii="宋体" w:hAnsi="宋体"/>
          <w:b/>
          <w:sz w:val="32"/>
          <w:szCs w:val="32"/>
        </w:rPr>
      </w:pPr>
      <w:r>
        <w:rPr>
          <w:rFonts w:ascii="宋体" w:hAnsi="宋体"/>
          <w:b/>
          <w:sz w:val="32"/>
          <w:szCs w:val="32"/>
        </w:rPr>
        <w:t>目</w:t>
      </w:r>
      <w:r>
        <w:rPr>
          <w:rFonts w:ascii="宋体" w:hAnsi="宋体"/>
          <w:b/>
          <w:sz w:val="32"/>
          <w:szCs w:val="32"/>
        </w:rPr>
        <w:tab/>
      </w:r>
      <w:r>
        <w:rPr>
          <w:rFonts w:ascii="宋体" w:hAnsi="宋体"/>
          <w:b/>
          <w:sz w:val="32"/>
          <w:szCs w:val="32"/>
        </w:rPr>
        <w:t>录</w:t>
      </w:r>
    </w:p>
    <w:p>
      <w:pPr>
        <w:spacing w:before="300" w:line="220" w:lineRule="exact"/>
        <w:ind w:left="220"/>
        <w:jc w:val="left"/>
        <w:rPr>
          <w:rFonts w:hint="eastAsia" w:ascii="宋体" w:hAnsi="宋体" w:eastAsia="宋体" w:cs="宋体"/>
          <w:b/>
          <w:color w:val="000000"/>
          <w:sz w:val="24"/>
          <w:szCs w:val="22"/>
          <w:lang w:val="en-US" w:eastAsia="zh-CN"/>
        </w:rPr>
      </w:pPr>
      <w:r>
        <w:rPr>
          <w:rFonts w:hint="eastAsia" w:ascii="宋体" w:hAnsi="宋体" w:cs="宋体"/>
          <w:b/>
          <w:color w:val="000000"/>
          <w:sz w:val="24"/>
          <w:szCs w:val="22"/>
        </w:rPr>
        <w:t>第一章</w:t>
      </w:r>
      <w:r>
        <w:rPr>
          <w:rFonts w:hint="eastAsia" w:ascii="宋体" w:hAnsi="宋体" w:cs="宋体"/>
          <w:b/>
          <w:color w:val="000000"/>
          <w:sz w:val="24"/>
          <w:szCs w:val="22"/>
        </w:rPr>
        <w:tab/>
      </w:r>
      <w:r>
        <w:rPr>
          <w:rFonts w:hint="eastAsia" w:ascii="宋体" w:hAnsi="宋体" w:cs="宋体"/>
          <w:b/>
          <w:color w:val="000000"/>
          <w:sz w:val="24"/>
          <w:szCs w:val="22"/>
        </w:rPr>
        <w:t>询价公告</w:t>
      </w:r>
      <w:r>
        <w:rPr>
          <w:rFonts w:ascii="宋体" w:hAnsi="宋体"/>
          <w:b/>
          <w:color w:val="000000"/>
          <w:sz w:val="22"/>
        </w:rPr>
        <w:t>....................................................</w:t>
      </w:r>
      <w:r>
        <w:rPr>
          <w:rFonts w:hint="eastAsia" w:ascii="宋体" w:hAnsi="宋体"/>
          <w:b/>
          <w:color w:val="000000"/>
          <w:sz w:val="22"/>
          <w:lang w:val="en-US" w:eastAsia="zh-CN"/>
        </w:rPr>
        <w:t>3</w:t>
      </w:r>
    </w:p>
    <w:p>
      <w:pPr>
        <w:spacing w:before="300" w:line="220" w:lineRule="exact"/>
        <w:ind w:left="220"/>
        <w:jc w:val="left"/>
        <w:rPr>
          <w:rFonts w:hint="eastAsia" w:ascii="宋体" w:hAnsi="宋体" w:eastAsia="宋体" w:cs="宋体"/>
          <w:b/>
          <w:color w:val="000000"/>
          <w:sz w:val="24"/>
          <w:szCs w:val="22"/>
          <w:lang w:val="en-US" w:eastAsia="zh-CN"/>
        </w:rPr>
      </w:pPr>
      <w:r>
        <w:rPr>
          <w:rFonts w:hint="eastAsia" w:ascii="宋体" w:hAnsi="宋体" w:cs="宋体"/>
          <w:b/>
          <w:color w:val="000000"/>
          <w:sz w:val="24"/>
          <w:szCs w:val="22"/>
        </w:rPr>
        <w:t>第二章</w:t>
      </w:r>
      <w:r>
        <w:rPr>
          <w:rFonts w:hint="eastAsia" w:ascii="宋体" w:hAnsi="宋体" w:cs="宋体"/>
          <w:b/>
          <w:color w:val="000000"/>
          <w:sz w:val="24"/>
          <w:szCs w:val="22"/>
        </w:rPr>
        <w:tab/>
      </w:r>
      <w:r>
        <w:rPr>
          <w:rFonts w:hint="eastAsia" w:ascii="宋体" w:hAnsi="宋体" w:cs="宋体"/>
          <w:b/>
          <w:color w:val="000000"/>
          <w:sz w:val="24"/>
          <w:szCs w:val="22"/>
        </w:rPr>
        <w:t>供应商须知</w:t>
      </w:r>
      <w:r>
        <w:rPr>
          <w:rFonts w:hint="eastAsia" w:ascii="宋体" w:hAnsi="宋体" w:cs="宋体"/>
          <w:b/>
          <w:color w:val="000000"/>
          <w:sz w:val="24"/>
          <w:szCs w:val="22"/>
        </w:rPr>
        <w:tab/>
      </w:r>
      <w:r>
        <w:rPr>
          <w:rFonts w:ascii="宋体" w:hAnsi="宋体"/>
          <w:b/>
          <w:color w:val="000000"/>
          <w:sz w:val="22"/>
        </w:rPr>
        <w:t>.................................................</w:t>
      </w:r>
      <w:r>
        <w:rPr>
          <w:rFonts w:hint="eastAsia" w:ascii="宋体" w:hAnsi="宋体"/>
          <w:b/>
          <w:color w:val="000000"/>
          <w:sz w:val="22"/>
          <w:lang w:val="en-US" w:eastAsia="zh-CN"/>
        </w:rPr>
        <w:t>6</w:t>
      </w:r>
    </w:p>
    <w:p>
      <w:pPr>
        <w:spacing w:before="300" w:line="220" w:lineRule="exact"/>
        <w:ind w:left="220"/>
        <w:jc w:val="left"/>
        <w:rPr>
          <w:rFonts w:hint="default" w:ascii="宋体" w:hAnsi="宋体" w:eastAsia="宋体" w:cs="宋体"/>
          <w:b/>
          <w:color w:val="000000"/>
          <w:sz w:val="24"/>
          <w:szCs w:val="22"/>
          <w:lang w:val="en-US" w:eastAsia="zh-CN"/>
        </w:rPr>
      </w:pPr>
      <w:r>
        <w:rPr>
          <w:rFonts w:hint="eastAsia" w:ascii="宋体" w:hAnsi="宋体" w:cs="宋体"/>
          <w:b/>
          <w:color w:val="000000"/>
          <w:sz w:val="24"/>
          <w:szCs w:val="22"/>
        </w:rPr>
        <w:t>第三章</w:t>
      </w:r>
      <w:r>
        <w:rPr>
          <w:rFonts w:hint="eastAsia" w:ascii="宋体" w:hAnsi="宋体" w:cs="宋体"/>
          <w:b/>
          <w:color w:val="000000"/>
          <w:sz w:val="24"/>
          <w:szCs w:val="22"/>
        </w:rPr>
        <w:tab/>
      </w:r>
      <w:r>
        <w:rPr>
          <w:rFonts w:hint="eastAsia" w:ascii="宋体" w:hAnsi="宋体" w:cs="宋体"/>
          <w:b/>
          <w:color w:val="000000"/>
          <w:sz w:val="24"/>
          <w:szCs w:val="22"/>
        </w:rPr>
        <w:t>采购需求</w:t>
      </w:r>
      <w:r>
        <w:rPr>
          <w:rFonts w:ascii="宋体" w:hAnsi="宋体"/>
          <w:b/>
          <w:color w:val="000000"/>
          <w:sz w:val="22"/>
        </w:rPr>
        <w:t>...................................................</w:t>
      </w:r>
      <w:r>
        <w:rPr>
          <w:rFonts w:hint="eastAsia" w:ascii="宋体" w:hAnsi="宋体"/>
          <w:b/>
          <w:color w:val="000000"/>
          <w:sz w:val="22"/>
          <w:lang w:val="en-US" w:eastAsia="zh-CN"/>
        </w:rPr>
        <w:t>19</w:t>
      </w:r>
    </w:p>
    <w:p>
      <w:pPr>
        <w:spacing w:before="300" w:line="220" w:lineRule="exact"/>
        <w:ind w:left="220"/>
        <w:jc w:val="left"/>
        <w:rPr>
          <w:rFonts w:hint="default" w:ascii="宋体" w:hAnsi="宋体" w:eastAsia="宋体" w:cs="宋体"/>
          <w:b/>
          <w:color w:val="000000"/>
          <w:sz w:val="24"/>
          <w:szCs w:val="22"/>
          <w:lang w:val="en-US" w:eastAsia="zh-CN"/>
        </w:rPr>
      </w:pPr>
      <w:r>
        <w:rPr>
          <w:rFonts w:hint="eastAsia" w:ascii="宋体" w:hAnsi="宋体" w:cs="宋体"/>
          <w:b/>
          <w:color w:val="000000"/>
          <w:sz w:val="24"/>
          <w:szCs w:val="22"/>
        </w:rPr>
        <w:t>第四章</w:t>
      </w:r>
      <w:r>
        <w:rPr>
          <w:rFonts w:hint="eastAsia" w:ascii="宋体" w:hAnsi="宋体" w:cs="宋体"/>
          <w:b/>
          <w:color w:val="000000"/>
          <w:sz w:val="24"/>
          <w:szCs w:val="22"/>
        </w:rPr>
        <w:tab/>
      </w:r>
      <w:r>
        <w:rPr>
          <w:rFonts w:hint="eastAsia" w:ascii="宋体" w:hAnsi="宋体" w:cs="宋体"/>
          <w:b/>
          <w:color w:val="000000"/>
          <w:sz w:val="24"/>
          <w:szCs w:val="22"/>
        </w:rPr>
        <w:t>评审方法和标准</w:t>
      </w:r>
      <w:r>
        <w:rPr>
          <w:rFonts w:ascii="宋体" w:hAnsi="宋体"/>
          <w:b/>
          <w:color w:val="000000"/>
          <w:sz w:val="22"/>
        </w:rPr>
        <w:t>............................................</w:t>
      </w:r>
      <w:r>
        <w:rPr>
          <w:rFonts w:hint="eastAsia" w:ascii="宋体" w:hAnsi="宋体"/>
          <w:b/>
          <w:color w:val="000000"/>
          <w:sz w:val="22"/>
          <w:lang w:val="en-US" w:eastAsia="zh-CN"/>
        </w:rPr>
        <w:t>21</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第五章</w:t>
      </w:r>
      <w:r>
        <w:rPr>
          <w:rFonts w:hint="eastAsia" w:ascii="宋体" w:hAnsi="宋体" w:cs="宋体"/>
          <w:b/>
          <w:color w:val="000000"/>
          <w:sz w:val="24"/>
          <w:szCs w:val="22"/>
        </w:rPr>
        <w:tab/>
      </w:r>
      <w:r>
        <w:rPr>
          <w:rFonts w:hint="eastAsia" w:ascii="宋体" w:hAnsi="宋体" w:cs="宋体"/>
          <w:b/>
          <w:color w:val="000000"/>
          <w:sz w:val="24"/>
          <w:szCs w:val="22"/>
        </w:rPr>
        <w:t>政府采购合同</w:t>
      </w:r>
      <w:r>
        <w:rPr>
          <w:rFonts w:ascii="宋体" w:hAnsi="宋体"/>
          <w:b/>
          <w:color w:val="000000"/>
          <w:sz w:val="22"/>
        </w:rPr>
        <w:t>..............................................</w:t>
      </w:r>
      <w:r>
        <w:rPr>
          <w:rFonts w:hint="eastAsia" w:ascii="宋体" w:hAnsi="宋体"/>
          <w:b/>
          <w:color w:val="000000"/>
          <w:sz w:val="22"/>
          <w:lang w:val="en-US" w:eastAsia="zh-CN"/>
        </w:rPr>
        <w:t>23</w:t>
      </w:r>
      <w:r>
        <w:rPr>
          <w:rFonts w:hint="eastAsia" w:ascii="宋体" w:hAnsi="宋体" w:cs="宋体"/>
          <w:b/>
          <w:color w:val="000000"/>
          <w:sz w:val="24"/>
          <w:szCs w:val="22"/>
        </w:rPr>
        <w:tab/>
      </w:r>
      <w:r>
        <w:rPr>
          <w:rFonts w:hint="eastAsia" w:ascii="宋体" w:hAnsi="宋体" w:cs="宋体"/>
          <w:b/>
          <w:color w:val="000000"/>
          <w:sz w:val="24"/>
          <w:szCs w:val="22"/>
        </w:rPr>
        <w:t xml:space="preserve"> </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第六章</w:t>
      </w:r>
      <w:r>
        <w:rPr>
          <w:rFonts w:hint="eastAsia" w:ascii="宋体" w:hAnsi="宋体" w:cs="宋体"/>
          <w:b/>
          <w:color w:val="000000"/>
          <w:sz w:val="24"/>
          <w:szCs w:val="22"/>
        </w:rPr>
        <w:tab/>
      </w:r>
      <w:r>
        <w:rPr>
          <w:rFonts w:hint="eastAsia" w:ascii="宋体" w:hAnsi="宋体" w:cs="宋体"/>
          <w:b/>
          <w:color w:val="000000"/>
          <w:sz w:val="24"/>
          <w:szCs w:val="22"/>
        </w:rPr>
        <w:t>响应文件格式</w:t>
      </w:r>
      <w:r>
        <w:rPr>
          <w:rFonts w:ascii="宋体" w:hAnsi="宋体"/>
          <w:b/>
          <w:color w:val="000000"/>
          <w:sz w:val="22"/>
        </w:rPr>
        <w:t>..............................................</w:t>
      </w:r>
      <w:r>
        <w:rPr>
          <w:rFonts w:hint="eastAsia" w:ascii="宋体" w:hAnsi="宋体"/>
          <w:b/>
          <w:color w:val="000000"/>
          <w:sz w:val="22"/>
          <w:lang w:val="en-US" w:eastAsia="zh-CN"/>
        </w:rPr>
        <w:t>27</w:t>
      </w:r>
      <w:r>
        <w:rPr>
          <w:rFonts w:hint="eastAsia" w:ascii="宋体" w:hAnsi="宋体" w:cs="宋体"/>
          <w:b/>
          <w:color w:val="000000"/>
          <w:sz w:val="24"/>
          <w:szCs w:val="22"/>
        </w:rPr>
        <w:tab/>
      </w:r>
      <w:r>
        <w:rPr>
          <w:rFonts w:hint="eastAsia" w:ascii="宋体" w:hAnsi="宋体" w:cs="宋体"/>
          <w:b/>
          <w:color w:val="000000"/>
          <w:sz w:val="24"/>
          <w:szCs w:val="22"/>
        </w:rPr>
        <w:t xml:space="preserve"> </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第七章</w:t>
      </w:r>
      <w:r>
        <w:rPr>
          <w:rFonts w:hint="eastAsia" w:ascii="宋体" w:hAnsi="宋体" w:cs="宋体"/>
          <w:b/>
          <w:color w:val="000000"/>
          <w:sz w:val="24"/>
          <w:szCs w:val="22"/>
        </w:rPr>
        <w:tab/>
      </w:r>
      <w:r>
        <w:rPr>
          <w:rFonts w:hint="eastAsia" w:ascii="宋体" w:hAnsi="宋体" w:cs="宋体"/>
          <w:b/>
          <w:color w:val="000000"/>
          <w:sz w:val="24"/>
          <w:szCs w:val="22"/>
        </w:rPr>
        <w:t>公告格式</w:t>
      </w:r>
      <w:r>
        <w:rPr>
          <w:rFonts w:ascii="宋体" w:hAnsi="宋体"/>
          <w:b/>
          <w:color w:val="000000"/>
          <w:sz w:val="22"/>
        </w:rPr>
        <w:t>..................................................</w:t>
      </w:r>
      <w:r>
        <w:rPr>
          <w:rFonts w:hint="eastAsia" w:ascii="宋体" w:hAnsi="宋体"/>
          <w:b/>
          <w:color w:val="000000"/>
          <w:sz w:val="22"/>
          <w:lang w:val="en-US" w:eastAsia="zh-CN"/>
        </w:rPr>
        <w:t>38</w:t>
      </w:r>
      <w:r>
        <w:rPr>
          <w:rFonts w:hint="eastAsia" w:ascii="宋体" w:hAnsi="宋体" w:cs="宋体"/>
          <w:b/>
          <w:color w:val="000000"/>
          <w:sz w:val="24"/>
          <w:szCs w:val="22"/>
        </w:rPr>
        <w:tab/>
      </w:r>
      <w:r>
        <w:rPr>
          <w:rFonts w:hint="eastAsia" w:ascii="宋体" w:hAnsi="宋体" w:cs="宋体"/>
          <w:b/>
          <w:color w:val="000000"/>
          <w:sz w:val="24"/>
          <w:szCs w:val="22"/>
        </w:rPr>
        <w:t xml:space="preserve"> </w:t>
      </w:r>
    </w:p>
    <w:p>
      <w:pPr>
        <w:spacing w:before="300" w:line="220" w:lineRule="exact"/>
        <w:ind w:left="220"/>
        <w:jc w:val="left"/>
        <w:rPr>
          <w:rFonts w:hint="default" w:eastAsia="宋体"/>
          <w:lang w:val="en-US" w:eastAsia="zh-CN"/>
        </w:rPr>
      </w:pPr>
      <w:r>
        <w:rPr>
          <w:rFonts w:hint="eastAsia" w:ascii="宋体" w:hAnsi="宋体" w:cs="宋体"/>
          <w:b/>
          <w:color w:val="000000"/>
          <w:sz w:val="24"/>
          <w:szCs w:val="22"/>
        </w:rPr>
        <w:t>第八章</w:t>
      </w:r>
      <w:r>
        <w:rPr>
          <w:rFonts w:hint="eastAsia" w:ascii="宋体" w:hAnsi="宋体" w:cs="宋体"/>
          <w:b/>
          <w:color w:val="000000"/>
          <w:sz w:val="24"/>
          <w:szCs w:val="22"/>
        </w:rPr>
        <w:tab/>
      </w:r>
      <w:r>
        <w:rPr>
          <w:rFonts w:hint="eastAsia" w:ascii="宋体" w:hAnsi="宋体" w:cs="宋体"/>
          <w:b/>
          <w:color w:val="000000"/>
          <w:sz w:val="24"/>
          <w:szCs w:val="22"/>
        </w:rPr>
        <w:t>政府采购供应商质疑函范本</w:t>
      </w:r>
      <w:r>
        <w:rPr>
          <w:rFonts w:hint="eastAsia" w:ascii="宋体" w:hAnsi="宋体" w:cs="宋体"/>
          <w:b/>
          <w:color w:val="000000"/>
          <w:sz w:val="24"/>
          <w:szCs w:val="22"/>
        </w:rPr>
        <w:tab/>
      </w:r>
      <w:r>
        <w:rPr>
          <w:rFonts w:hint="eastAsia"/>
        </w:rPr>
        <w:t xml:space="preserve"> </w:t>
      </w:r>
      <w:r>
        <w:rPr>
          <w:rFonts w:ascii="宋体" w:hAnsi="宋体"/>
          <w:b/>
          <w:color w:val="000000"/>
          <w:sz w:val="22"/>
        </w:rPr>
        <w:t>...............................</w:t>
      </w:r>
      <w:r>
        <w:rPr>
          <w:rFonts w:hint="eastAsia" w:ascii="宋体" w:hAnsi="宋体"/>
          <w:b/>
          <w:color w:val="000000"/>
          <w:sz w:val="22"/>
          <w:lang w:val="en-US" w:eastAsia="zh-CN"/>
        </w:rPr>
        <w:t>44</w:t>
      </w:r>
      <w:bookmarkStart w:id="132" w:name="_GoBack"/>
      <w:bookmarkEnd w:id="132"/>
    </w:p>
    <w:p/>
    <w:p>
      <w:pPr>
        <w:widowControl/>
        <w:jc w:val="left"/>
        <w:rPr>
          <w:rFonts w:ascii="宋体" w:hAnsi="宋体"/>
        </w:rPr>
      </w:pPr>
      <w:r>
        <w:rPr>
          <w:rFonts w:ascii="宋体" w:hAnsi="宋体"/>
        </w:rPr>
        <w:br w:type="page"/>
      </w:r>
    </w:p>
    <w:p>
      <w:pPr>
        <w:widowControl/>
        <w:jc w:val="left"/>
        <w:rPr>
          <w:rFonts w:ascii="宋体" w:hAnsi="宋体"/>
        </w:rPr>
      </w:pPr>
    </w:p>
    <w:p>
      <w:pPr>
        <w:pStyle w:val="3"/>
        <w:tabs>
          <w:tab w:val="left" w:pos="0"/>
        </w:tabs>
        <w:autoSpaceDE w:val="0"/>
        <w:autoSpaceDN w:val="0"/>
        <w:adjustRightInd w:val="0"/>
        <w:spacing w:before="0" w:after="0" w:line="360" w:lineRule="auto"/>
        <w:jc w:val="center"/>
        <w:rPr>
          <w:rFonts w:hint="eastAsia" w:ascii="华文中宋" w:hAnsi="华文中宋" w:eastAsia="华文中宋" w:cs="华文中宋"/>
        </w:rPr>
      </w:pPr>
      <w:r>
        <w:rPr>
          <w:rFonts w:hint="eastAsia" w:ascii="华文中宋" w:hAnsi="华文中宋" w:eastAsia="华文中宋" w:cs="华文中宋"/>
        </w:rPr>
        <w:t>第一章 询价公告</w:t>
      </w:r>
    </w:p>
    <w:p>
      <w:pPr>
        <w:keepNext/>
        <w:keepLines/>
        <w:spacing w:before="260" w:after="260" w:line="360" w:lineRule="auto"/>
        <w:outlineLvl w:val="1"/>
        <w:rPr>
          <w:rFonts w:hint="eastAsia" w:ascii="黑体" w:hAnsi="黑体" w:eastAsia="黑体"/>
          <w:bCs/>
          <w:sz w:val="28"/>
          <w:szCs w:val="28"/>
        </w:rPr>
      </w:pPr>
      <w:r>
        <w:rPr>
          <w:rFonts w:hint="eastAsia" w:ascii="黑体" w:hAnsi="黑体" w:eastAsia="黑体"/>
          <w:bCs/>
          <w:sz w:val="28"/>
          <w:szCs w:val="28"/>
        </w:rPr>
        <w:t>项目概况</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界首市东城科技园中心沟片区人民东路5条路建设项目总体规划、可研报告及建设方案服务项目</w:t>
      </w:r>
      <w:r>
        <w:rPr>
          <w:rFonts w:hint="eastAsia" w:ascii="仿宋" w:hAnsi="仿宋" w:eastAsia="仿宋" w:cs="仿宋"/>
          <w:sz w:val="28"/>
          <w:szCs w:val="28"/>
        </w:rPr>
        <w:t>的潜在供应商应在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安徽融城高新技术产业发展集团有限公司官网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https://ahrcgxjt.com/investment/index.aspx</w:t>
      </w:r>
      <w:r>
        <w:rPr>
          <w:rFonts w:hint="eastAsia" w:ascii="仿宋" w:hAnsi="仿宋" w:eastAsia="仿宋" w:cs="仿宋"/>
          <w:sz w:val="28"/>
          <w:szCs w:val="28"/>
        </w:rPr>
        <w:t>网站获取采购文件，并于</w:t>
      </w:r>
      <w:r>
        <w:rPr>
          <w:rFonts w:hint="eastAsia" w:ascii="仿宋" w:hAnsi="仿宋" w:eastAsia="仿宋" w:cs="仿宋"/>
          <w:sz w:val="28"/>
          <w:szCs w:val="28"/>
          <w:u w:val="single"/>
          <w:lang w:val="en-US" w:eastAsia="zh-CN"/>
        </w:rPr>
        <w:t>2023</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11月17日15</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eastAsia="zh-CN"/>
        </w:rPr>
        <w:t>00</w:t>
      </w:r>
      <w:r>
        <w:rPr>
          <w:rFonts w:hint="eastAsia" w:ascii="仿宋" w:hAnsi="仿宋" w:eastAsia="仿宋" w:cs="仿宋"/>
          <w:bCs/>
          <w:sz w:val="28"/>
          <w:szCs w:val="28"/>
          <w:u w:val="single"/>
        </w:rPr>
        <w:t>分</w:t>
      </w:r>
      <w:r>
        <w:rPr>
          <w:rFonts w:hint="eastAsia" w:ascii="仿宋" w:hAnsi="仿宋" w:eastAsia="仿宋" w:cs="仿宋"/>
          <w:bCs/>
          <w:sz w:val="28"/>
          <w:szCs w:val="28"/>
        </w:rPr>
        <w:t>（北京时间）前提交响应文件。</w:t>
      </w:r>
    </w:p>
    <w:p/>
    <w:p>
      <w:pPr>
        <w:keepNext/>
        <w:keepLines/>
        <w:spacing w:before="260" w:after="260" w:line="360" w:lineRule="auto"/>
        <w:outlineLvl w:val="1"/>
        <w:rPr>
          <w:rFonts w:ascii="黑体" w:hAnsi="黑体" w:eastAsia="黑体" w:cs="宋体"/>
          <w:bCs/>
          <w:sz w:val="28"/>
          <w:szCs w:val="28"/>
        </w:rPr>
      </w:pPr>
      <w:bookmarkStart w:id="0" w:name="_Toc35393798"/>
      <w:bookmarkStart w:id="1" w:name="_Toc28359089"/>
      <w:bookmarkStart w:id="2" w:name="_Toc35393629"/>
      <w:bookmarkStart w:id="3" w:name="_Toc28359012"/>
      <w:r>
        <w:rPr>
          <w:rFonts w:hint="eastAsia" w:ascii="黑体" w:hAnsi="黑体" w:eastAsia="黑体" w:cs="宋体"/>
          <w:bCs/>
          <w:sz w:val="28"/>
          <w:szCs w:val="28"/>
        </w:rPr>
        <w:t>一、项目基本情况</w:t>
      </w:r>
      <w:bookmarkEnd w:id="0"/>
      <w:bookmarkEnd w:id="1"/>
      <w:bookmarkEnd w:id="2"/>
      <w:bookmarkEnd w:id="3"/>
    </w:p>
    <w:p>
      <w:pPr>
        <w:ind w:firstLine="560" w:firstLineChars="200"/>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eastAsia="zh-CN"/>
        </w:rPr>
        <w:t>AHWM20230056</w:t>
      </w:r>
      <w:r>
        <w:rPr>
          <w:rFonts w:hint="eastAsia" w:ascii="仿宋" w:hAnsi="仿宋" w:eastAsia="仿宋"/>
          <w:sz w:val="28"/>
          <w:szCs w:val="28"/>
        </w:rPr>
        <w:t xml:space="preserve">                          </w:t>
      </w:r>
    </w:p>
    <w:p>
      <w:pPr>
        <w:ind w:left="559" w:leftChars="266" w:firstLine="0" w:firstLineChars="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lang w:eastAsia="zh-CN"/>
        </w:rPr>
        <w:t>界首市东城科技园中心沟片区人民东路5条路建设项目总体规划、可研报告及建设方案服务项目</w:t>
      </w:r>
      <w:r>
        <w:rPr>
          <w:rFonts w:hint="eastAsia" w:ascii="仿宋" w:hAnsi="仿宋" w:eastAsia="仿宋"/>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 xml:space="preserve">采购方式：□竞争性谈判 □竞争性磋商 </w:t>
      </w:r>
      <w:r>
        <w:rPr>
          <w:rFonts w:hint="eastAsia" w:ascii="仿宋" w:hAnsi="仿宋" w:eastAsia="仿宋"/>
          <w:sz w:val="28"/>
          <w:szCs w:val="28"/>
        </w:rPr>
        <w:sym w:font="Wingdings 2" w:char="0052"/>
      </w:r>
      <w:r>
        <w:rPr>
          <w:rFonts w:hint="eastAsia" w:ascii="仿宋" w:hAnsi="仿宋" w:eastAsia="仿宋"/>
          <w:sz w:val="28"/>
          <w:szCs w:val="28"/>
        </w:rPr>
        <w:t>询价</w:t>
      </w:r>
    </w:p>
    <w:p>
      <w:pPr>
        <w:ind w:firstLine="560" w:firstLineChars="200"/>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13.5万元</w:t>
      </w:r>
      <w:r>
        <w:rPr>
          <w:rFonts w:hint="eastAsia" w:ascii="仿宋" w:hAnsi="仿宋" w:eastAsia="仿宋"/>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13.5万元</w:t>
      </w:r>
      <w:r>
        <w:rPr>
          <w:rFonts w:hint="eastAsia" w:ascii="仿宋" w:hAnsi="仿宋" w:eastAsia="仿宋"/>
          <w:sz w:val="28"/>
          <w:szCs w:val="28"/>
        </w:rPr>
        <w:t xml:space="preserve">                   </w:t>
      </w:r>
    </w:p>
    <w:p>
      <w:pPr>
        <w:keepNext w:val="0"/>
        <w:keepLines w:val="0"/>
        <w:widowControl/>
        <w:suppressLineNumbers w:val="0"/>
        <w:ind w:left="559" w:leftChars="266" w:firstLine="0" w:firstLineChars="0"/>
        <w:jc w:val="left"/>
        <w:rPr>
          <w:rFonts w:hint="eastAsia" w:ascii="仿宋" w:hAnsi="仿宋" w:eastAsia="仿宋"/>
          <w:sz w:val="28"/>
          <w:szCs w:val="28"/>
          <w:lang w:val="en-US" w:eastAsia="zh-CN"/>
        </w:rPr>
      </w:pPr>
      <w:r>
        <w:rPr>
          <w:rFonts w:hint="eastAsia" w:ascii="仿宋" w:hAnsi="仿宋" w:eastAsia="仿宋"/>
          <w:sz w:val="28"/>
          <w:szCs w:val="28"/>
        </w:rPr>
        <w:t>采购需求：</w:t>
      </w:r>
      <w:r>
        <w:rPr>
          <w:rFonts w:ascii="仿宋" w:hAnsi="仿宋" w:eastAsia="仿宋" w:cs="仿宋"/>
          <w:color w:val="000000"/>
          <w:kern w:val="0"/>
          <w:sz w:val="28"/>
          <w:szCs w:val="28"/>
          <w:lang w:val="en-US" w:eastAsia="zh-CN" w:bidi="ar"/>
        </w:rPr>
        <w:t>：拟选择一家供应商为</w:t>
      </w:r>
      <w:r>
        <w:rPr>
          <w:rFonts w:hint="eastAsia" w:ascii="仿宋" w:hAnsi="仿宋" w:eastAsia="仿宋"/>
          <w:sz w:val="28"/>
          <w:szCs w:val="28"/>
          <w:lang w:eastAsia="zh-CN"/>
        </w:rPr>
        <w:t>界首市东城科技园中心沟片区人民东路5条路建设项目总体规划、可研报告及建设方案服务</w:t>
      </w:r>
      <w:r>
        <w:rPr>
          <w:rFonts w:hint="eastAsia" w:ascii="仿宋" w:hAnsi="仿宋" w:eastAsia="仿宋"/>
          <w:sz w:val="28"/>
          <w:szCs w:val="28"/>
          <w:lang w:val="en-US" w:eastAsia="zh-CN"/>
        </w:rPr>
        <w:t>项目工作。</w:t>
      </w:r>
    </w:p>
    <w:p>
      <w:pPr>
        <w:keepNext w:val="0"/>
        <w:keepLines w:val="0"/>
        <w:widowControl/>
        <w:numPr>
          <w:ilvl w:val="0"/>
          <w:numId w:val="1"/>
        </w:numPr>
        <w:suppressLineNumbers w:val="0"/>
        <w:ind w:left="559" w:leftChars="266" w:firstLine="0" w:firstLineChars="0"/>
        <w:jc w:val="left"/>
        <w:rPr>
          <w:rFonts w:hint="eastAsia" w:ascii="仿宋" w:hAnsi="仿宋" w:eastAsia="仿宋" w:cs="仿宋"/>
          <w:color w:val="000000"/>
          <w:kern w:val="0"/>
          <w:sz w:val="28"/>
          <w:szCs w:val="28"/>
          <w:lang w:val="en-US" w:eastAsia="zh-CN" w:bidi="ar"/>
        </w:rPr>
      </w:pPr>
      <w:r>
        <w:rPr>
          <w:rFonts w:hint="eastAsia" w:ascii="仿宋" w:hAnsi="仿宋" w:eastAsia="仿宋"/>
          <w:sz w:val="28"/>
          <w:szCs w:val="28"/>
          <w:lang w:eastAsia="zh-CN"/>
        </w:rPr>
        <w:t>界首市东城科技园中心沟片区人民东路5条路建设项目总体规划、可研报告及建设方案，</w:t>
      </w:r>
      <w:r>
        <w:rPr>
          <w:rFonts w:ascii="仿宋" w:hAnsi="仿宋" w:eastAsia="仿宋" w:cs="仿宋"/>
          <w:color w:val="000000"/>
          <w:kern w:val="0"/>
          <w:sz w:val="28"/>
          <w:szCs w:val="28"/>
          <w:lang w:val="en-US" w:eastAsia="zh-CN" w:bidi="ar"/>
        </w:rPr>
        <w:t>内容包括项目意义、总体思路、总体布局、</w:t>
      </w:r>
      <w:r>
        <w:rPr>
          <w:rFonts w:hint="eastAsia" w:ascii="仿宋" w:hAnsi="仿宋" w:eastAsia="仿宋" w:cs="仿宋"/>
          <w:color w:val="000000"/>
          <w:kern w:val="0"/>
          <w:sz w:val="28"/>
          <w:szCs w:val="28"/>
          <w:lang w:val="en-US" w:eastAsia="zh-CN" w:bidi="ar"/>
        </w:rPr>
        <w:t>建设内容、投资估算、资金筹措、效益评价、保障措施等。</w:t>
      </w:r>
    </w:p>
    <w:p>
      <w:pPr>
        <w:keepNext w:val="0"/>
        <w:keepLines w:val="0"/>
        <w:widowControl/>
        <w:numPr>
          <w:ilvl w:val="0"/>
          <w:numId w:val="1"/>
        </w:numPr>
        <w:suppressLineNumbers w:val="0"/>
        <w:ind w:left="559" w:leftChars="266" w:firstLine="0" w:firstLineChars="0"/>
        <w:jc w:val="left"/>
        <w:rPr>
          <w:rFonts w:hint="eastAsia" w:ascii="仿宋" w:hAnsi="仿宋" w:eastAsia="仿宋"/>
          <w:sz w:val="28"/>
          <w:szCs w:val="28"/>
          <w:lang w:eastAsia="zh-CN"/>
        </w:rPr>
      </w:pPr>
      <w:r>
        <w:rPr>
          <w:rFonts w:hint="eastAsia" w:ascii="仿宋" w:hAnsi="仿宋" w:eastAsia="仿宋"/>
          <w:sz w:val="28"/>
          <w:szCs w:val="28"/>
          <w:lang w:val="en-US" w:eastAsia="zh-CN"/>
        </w:rPr>
        <w:t xml:space="preserve">项目可行性研究报告 </w:t>
      </w:r>
    </w:p>
    <w:p>
      <w:pPr>
        <w:keepNext w:val="0"/>
        <w:keepLines w:val="0"/>
        <w:widowControl/>
        <w:numPr>
          <w:ilvl w:val="0"/>
          <w:numId w:val="0"/>
        </w:numPr>
        <w:suppressLineNumbers w:val="0"/>
        <w:ind w:leftChars="266"/>
        <w:jc w:val="left"/>
        <w:rPr>
          <w:rFonts w:hint="eastAsia" w:ascii="仿宋" w:hAnsi="仿宋" w:eastAsia="仿宋"/>
          <w:sz w:val="28"/>
          <w:szCs w:val="28"/>
          <w:lang w:eastAsia="zh-CN"/>
        </w:rPr>
      </w:pPr>
      <w:r>
        <w:rPr>
          <w:rFonts w:hint="eastAsia" w:ascii="仿宋" w:hAnsi="仿宋" w:eastAsia="仿宋"/>
          <w:sz w:val="28"/>
          <w:szCs w:val="28"/>
          <w:lang w:val="en-US" w:eastAsia="zh-CN"/>
        </w:rPr>
        <w:t xml:space="preserve">项目建设方案评审通过后，根据实际需求和金融部门要求申报可行性 </w:t>
      </w:r>
    </w:p>
    <w:p>
      <w:pPr>
        <w:keepNext w:val="0"/>
        <w:keepLines w:val="0"/>
        <w:widowControl/>
        <w:numPr>
          <w:ilvl w:val="0"/>
          <w:numId w:val="0"/>
        </w:numPr>
        <w:suppressLineNumbers w:val="0"/>
        <w:ind w:leftChars="266"/>
        <w:jc w:val="left"/>
        <w:rPr>
          <w:rFonts w:hint="default"/>
          <w:lang w:val="en-US"/>
        </w:rPr>
      </w:pPr>
      <w:r>
        <w:rPr>
          <w:rFonts w:hint="eastAsia" w:ascii="仿宋" w:hAnsi="仿宋" w:eastAsia="仿宋"/>
          <w:sz w:val="28"/>
          <w:szCs w:val="28"/>
          <w:lang w:val="en-US" w:eastAsia="zh-CN"/>
        </w:rPr>
        <w:t>研究报告。主要内容包括建设项目总论、项目背景与建设的必要性、项目建设选址和建设条件、建设项目市场分析、项目建设方案、环保及劳动与节能、组织机构与人力资源配置、项目管理及实施进度、投资估算与资金筹措、财务分析、社会影响评价、风险分析、社会稳定风险分析、项目结论和建议等。</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val="en-US" w:eastAsia="zh-CN"/>
        </w:rPr>
        <w:t>15日历天</w:t>
      </w:r>
      <w:r>
        <w:rPr>
          <w:rFonts w:hint="eastAsia" w:ascii="仿宋" w:hAnsi="仿宋" w:eastAsia="仿宋"/>
          <w:sz w:val="28"/>
          <w:szCs w:val="28"/>
        </w:rPr>
        <w:t xml:space="preserve">                     </w:t>
      </w:r>
    </w:p>
    <w:p>
      <w:pPr>
        <w:spacing w:line="360" w:lineRule="auto"/>
        <w:ind w:firstLine="560" w:firstLineChars="200"/>
        <w:rPr>
          <w:rFonts w:ascii="仿宋" w:hAnsi="仿宋" w:eastAsia="仿宋"/>
          <w:sz w:val="28"/>
          <w:szCs w:val="28"/>
        </w:rPr>
      </w:pPr>
      <w:bookmarkStart w:id="4" w:name="_Toc28359090"/>
      <w:bookmarkStart w:id="5" w:name="_Toc35393799"/>
      <w:bookmarkStart w:id="6" w:name="_Toc35393630"/>
      <w:bookmarkStart w:id="7" w:name="_Toc28359013"/>
      <w:r>
        <w:rPr>
          <w:rFonts w:hint="eastAsia" w:ascii="仿宋" w:hAnsi="仿宋" w:eastAsia="仿宋"/>
          <w:sz w:val="28"/>
          <w:szCs w:val="28"/>
        </w:rPr>
        <w:t>本项目是否接受联合体：</w:t>
      </w:r>
      <w:r>
        <w:rPr>
          <w:rFonts w:ascii="仿宋" w:hAnsi="仿宋" w:eastAsia="仿宋"/>
          <w:sz w:val="28"/>
          <w:szCs w:val="28"/>
        </w:rPr>
        <w:t>否</w:t>
      </w:r>
      <w:r>
        <w:rPr>
          <w:rFonts w:hint="eastAsia" w:ascii="仿宋" w:hAnsi="仿宋" w:eastAsia="仿宋"/>
          <w:sz w:val="28"/>
          <w:szCs w:val="28"/>
        </w:rPr>
        <w:t xml:space="preserve">  </w:t>
      </w:r>
    </w:p>
    <w:p>
      <w:pPr>
        <w:keepNext/>
        <w:keepLines/>
        <w:spacing w:before="260" w:after="260" w:line="360" w:lineRule="auto"/>
        <w:outlineLvl w:val="1"/>
        <w:rPr>
          <w:rFonts w:ascii="黑体" w:hAnsi="黑体" w:eastAsia="黑体" w:cs="宋体"/>
          <w:bCs/>
          <w:sz w:val="28"/>
          <w:szCs w:val="28"/>
        </w:rPr>
      </w:pPr>
      <w:r>
        <w:rPr>
          <w:rFonts w:hint="eastAsia" w:ascii="黑体" w:hAnsi="黑体" w:eastAsia="黑体" w:cs="宋体"/>
          <w:bCs/>
          <w:sz w:val="28"/>
          <w:szCs w:val="28"/>
        </w:rPr>
        <w:t>二、申请人的资格要求：</w:t>
      </w:r>
      <w:bookmarkEnd w:id="4"/>
      <w:bookmarkEnd w:id="5"/>
      <w:bookmarkEnd w:id="6"/>
      <w:bookmarkEnd w:id="7"/>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8" w:name="_Toc28359014"/>
      <w:bookmarkStart w:id="9" w:name="_Toc2835909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按照财政部、工业和信息化部制定的《政府采购促进中小企业发展管理办法》，本项目为专门面向中小企业采购项目。企业划型标准按照《关于印发中小企业划型标准规定的通知》（工信部联企业〔2011〕300号）规定执行。)</w:t>
      </w:r>
    </w:p>
    <w:p>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3.本项目的特定资格要求：</w:t>
      </w:r>
      <w:r>
        <w:rPr>
          <w:rFonts w:hint="eastAsia" w:ascii="仿宋" w:hAnsi="仿宋" w:eastAsia="仿宋"/>
          <w:sz w:val="28"/>
          <w:szCs w:val="28"/>
          <w:u w:val="single"/>
          <w:lang w:val="en-US" w:eastAsia="zh-CN"/>
        </w:rPr>
        <w:t>无</w:t>
      </w:r>
    </w:p>
    <w:p>
      <w:pPr>
        <w:keepNext/>
        <w:keepLines/>
        <w:spacing w:before="260" w:after="260" w:line="360" w:lineRule="auto"/>
        <w:outlineLvl w:val="1"/>
        <w:rPr>
          <w:rFonts w:ascii="黑体" w:hAnsi="黑体" w:eastAsia="黑体" w:cs="宋体"/>
          <w:bCs/>
          <w:sz w:val="28"/>
          <w:szCs w:val="28"/>
        </w:rPr>
      </w:pPr>
      <w:bookmarkStart w:id="10" w:name="_Toc35393631"/>
      <w:bookmarkStart w:id="11" w:name="_Toc35393800"/>
      <w:r>
        <w:rPr>
          <w:rFonts w:hint="eastAsia" w:ascii="黑体" w:hAnsi="黑体" w:eastAsia="黑体" w:cs="宋体"/>
          <w:bCs/>
          <w:sz w:val="28"/>
          <w:szCs w:val="28"/>
        </w:rPr>
        <w:t>三、获取采购文件</w:t>
      </w:r>
      <w:bookmarkEnd w:id="8"/>
      <w:bookmarkEnd w:id="9"/>
      <w:bookmarkEnd w:id="10"/>
      <w:bookmarkEnd w:id="11"/>
    </w:p>
    <w:p>
      <w:pPr>
        <w:spacing w:line="360" w:lineRule="auto"/>
        <w:ind w:firstLine="540"/>
        <w:rPr>
          <w:rFonts w:ascii="仿宋" w:hAnsi="仿宋" w:eastAsia="仿宋"/>
          <w:sz w:val="28"/>
          <w:szCs w:val="28"/>
        </w:rPr>
      </w:pPr>
      <w:bookmarkStart w:id="12" w:name="_Toc28359015"/>
      <w:bookmarkStart w:id="13" w:name="_Toc35393632"/>
      <w:bookmarkStart w:id="14" w:name="_Toc35393801"/>
      <w:bookmarkStart w:id="15" w:name="_Toc28359092"/>
      <w:r>
        <w:rPr>
          <w:rFonts w:hint="eastAsia" w:ascii="仿宋" w:hAnsi="仿宋" w:eastAsia="仿宋"/>
          <w:sz w:val="28"/>
          <w:szCs w:val="28"/>
        </w:rPr>
        <w:t>时间：</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日</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时</w:t>
      </w:r>
      <w:r>
        <w:rPr>
          <w:rFonts w:hint="eastAsia" w:ascii="仿宋" w:hAnsi="仿宋" w:eastAsia="仿宋" w:cs="宋体"/>
          <w:sz w:val="28"/>
          <w:szCs w:val="28"/>
          <w:u w:val="single"/>
          <w:lang w:val="en-US" w:eastAsia="zh-CN"/>
        </w:rPr>
        <w:t>00</w:t>
      </w:r>
      <w:r>
        <w:rPr>
          <w:rFonts w:hint="eastAsia" w:ascii="仿宋" w:hAnsi="仿宋" w:eastAsia="仿宋" w:cs="宋体"/>
          <w:sz w:val="28"/>
          <w:szCs w:val="28"/>
          <w:u w:val="single"/>
        </w:rPr>
        <w:t>分（</w:t>
      </w:r>
      <w:r>
        <w:rPr>
          <w:rFonts w:hint="eastAsia" w:ascii="仿宋" w:hAnsi="仿宋" w:eastAsia="仿宋"/>
          <w:sz w:val="28"/>
          <w:szCs w:val="28"/>
          <w:u w:val="single"/>
        </w:rPr>
        <w:t>询价</w:t>
      </w:r>
      <w:r>
        <w:rPr>
          <w:rFonts w:hint="eastAsia" w:ascii="仿宋" w:hAnsi="仿宋" w:eastAsia="仿宋" w:cs="宋体"/>
          <w:sz w:val="28"/>
          <w:szCs w:val="28"/>
          <w:u w:val="single"/>
        </w:rPr>
        <w:t>文件的发售期限自开始之日起不得少于3个工作日）</w:t>
      </w:r>
    </w:p>
    <w:p>
      <w:pPr>
        <w:spacing w:line="360" w:lineRule="auto"/>
        <w:ind w:firstLine="540"/>
        <w:rPr>
          <w:rFonts w:ascii="仿宋" w:hAnsi="仿宋" w:eastAsia="仿宋"/>
          <w:sz w:val="28"/>
          <w:szCs w:val="28"/>
          <w:u w:val="single"/>
        </w:rPr>
      </w:pPr>
      <w:r>
        <w:rPr>
          <w:rFonts w:hint="eastAsia" w:ascii="仿宋" w:hAnsi="仿宋" w:eastAsia="仿宋"/>
          <w:sz w:val="28"/>
          <w:szCs w:val="28"/>
        </w:rPr>
        <w:t xml:space="preserve">地点：界首市天安路小苹果公寓1301室 </w:t>
      </w:r>
    </w:p>
    <w:p>
      <w:pPr>
        <w:spacing w:line="360" w:lineRule="auto"/>
        <w:ind w:firstLine="540"/>
        <w:rPr>
          <w:rFonts w:hint="eastAsia" w:ascii="仿宋" w:hAnsi="仿宋" w:eastAsia="仿宋" w:cs="Times New Roman"/>
          <w:sz w:val="28"/>
          <w:szCs w:val="28"/>
        </w:rPr>
      </w:pPr>
      <w:r>
        <w:rPr>
          <w:rFonts w:hint="eastAsia" w:ascii="仿宋" w:hAnsi="仿宋" w:eastAsia="仿宋"/>
          <w:sz w:val="28"/>
          <w:szCs w:val="28"/>
        </w:rPr>
        <w:t>方式</w:t>
      </w:r>
      <w:r>
        <w:rPr>
          <w:rFonts w:hint="eastAsia" w:ascii="仿宋" w:hAnsi="仿宋" w:eastAsia="仿宋"/>
          <w:sz w:val="28"/>
          <w:szCs w:val="28"/>
          <w:lang w:eastAsia="zh-CN"/>
        </w:rPr>
        <w:t>：</w:t>
      </w:r>
      <w:r>
        <w:rPr>
          <w:rFonts w:hint="eastAsia" w:ascii="仿宋" w:hAnsi="仿宋" w:eastAsia="仿宋" w:cs="Times New Roman"/>
          <w:sz w:val="28"/>
          <w:szCs w:val="28"/>
        </w:rPr>
        <w:t>凡有意参加的供应商</w:t>
      </w:r>
    </w:p>
    <w:p>
      <w:pPr>
        <w:spacing w:line="360" w:lineRule="auto"/>
        <w:ind w:left="559" w:leftChars="266" w:firstLine="0" w:firstLineChars="0"/>
        <w:rPr>
          <w:rFonts w:hint="eastAsia" w:ascii="仿宋" w:hAnsi="仿宋" w:eastAsia="仿宋" w:cs="Times New Roman"/>
          <w:sz w:val="28"/>
          <w:szCs w:val="28"/>
        </w:rPr>
      </w:pPr>
      <w:r>
        <w:rPr>
          <w:rFonts w:hint="eastAsia" w:ascii="仿宋" w:hAnsi="仿宋" w:eastAsia="仿宋" w:cs="Times New Roman"/>
          <w:sz w:val="28"/>
          <w:szCs w:val="28"/>
        </w:rPr>
        <w:t>可在</w:t>
      </w:r>
      <w:r>
        <w:rPr>
          <w:rFonts w:hint="eastAsia" w:ascii="仿宋" w:hAnsi="仿宋" w:eastAsia="仿宋" w:cs="Times New Roman"/>
          <w:sz w:val="28"/>
          <w:szCs w:val="28"/>
          <w:lang w:eastAsia="zh-CN"/>
        </w:rPr>
        <w:t>https://ahrcgxjt.com/investment/index.aspx</w:t>
      </w:r>
      <w:r>
        <w:rPr>
          <w:rFonts w:hint="eastAsia" w:ascii="仿宋" w:hAnsi="仿宋" w:eastAsia="仿宋" w:cs="Times New Roman"/>
          <w:sz w:val="28"/>
          <w:szCs w:val="28"/>
        </w:rPr>
        <w:t>（</w:t>
      </w:r>
      <w:r>
        <w:rPr>
          <w:rFonts w:hint="eastAsia" w:ascii="仿宋" w:hAnsi="仿宋" w:eastAsia="仿宋" w:cs="Times New Roman"/>
          <w:sz w:val="28"/>
          <w:szCs w:val="28"/>
          <w:lang w:eastAsia="zh-CN"/>
        </w:rPr>
        <w:t>安徽融城高新技术产业发展集团有限公司官网</w:t>
      </w:r>
      <w:r>
        <w:rPr>
          <w:rFonts w:hint="eastAsia" w:ascii="仿宋" w:hAnsi="仿宋" w:eastAsia="仿宋" w:cs="Times New Roman"/>
          <w:sz w:val="28"/>
          <w:szCs w:val="28"/>
        </w:rPr>
        <w:t>）网站下载询价文件。</w:t>
      </w:r>
    </w:p>
    <w:p>
      <w:pPr>
        <w:spacing w:line="360" w:lineRule="auto"/>
        <w:ind w:firstLine="540"/>
        <w:rPr>
          <w:rFonts w:ascii="仿宋" w:hAnsi="仿宋" w:eastAsia="仿宋"/>
          <w:sz w:val="28"/>
          <w:szCs w:val="28"/>
        </w:rPr>
      </w:pPr>
      <w:r>
        <w:rPr>
          <w:rFonts w:hint="eastAsia" w:ascii="仿宋" w:hAnsi="仿宋" w:eastAsia="仿宋" w:cs="Times New Roman"/>
          <w:sz w:val="28"/>
          <w:szCs w:val="28"/>
        </w:rPr>
        <w:t>售价：询价文件500元/份，售后不退</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现场缴纳</w:t>
      </w:r>
      <w:r>
        <w:rPr>
          <w:rFonts w:hint="eastAsia" w:ascii="仿宋" w:hAnsi="仿宋" w:eastAsia="仿宋" w:cs="Times New Roman"/>
          <w:sz w:val="28"/>
          <w:szCs w:val="28"/>
          <w:lang w:eastAsia="zh-CN"/>
        </w:rPr>
        <w:t>）</w:t>
      </w:r>
      <w:r>
        <w:rPr>
          <w:rFonts w:hint="eastAsia" w:ascii="仿宋" w:hAnsi="仿宋" w:eastAsia="仿宋" w:cs="Times New Roman"/>
          <w:sz w:val="28"/>
          <w:szCs w:val="28"/>
        </w:rPr>
        <w:t>。</w:t>
      </w:r>
      <w:r>
        <w:rPr>
          <w:rFonts w:hint="eastAsia" w:ascii="仿宋" w:hAnsi="仿宋" w:eastAsia="仿宋"/>
          <w:sz w:val="28"/>
          <w:szCs w:val="28"/>
        </w:rPr>
        <w:t xml:space="preserve">   </w:t>
      </w:r>
    </w:p>
    <w:p>
      <w:pPr>
        <w:keepNext/>
        <w:keepLines/>
        <w:spacing w:before="260" w:after="260" w:line="360" w:lineRule="auto"/>
        <w:outlineLvl w:val="1"/>
        <w:rPr>
          <w:rFonts w:ascii="黑体" w:hAnsi="黑体" w:eastAsia="黑体" w:cs="宋体"/>
          <w:bCs/>
          <w:sz w:val="28"/>
          <w:szCs w:val="28"/>
        </w:rPr>
      </w:pPr>
      <w:r>
        <w:rPr>
          <w:rFonts w:hint="eastAsia" w:ascii="黑体" w:hAnsi="黑体" w:eastAsia="黑体" w:cs="宋体"/>
          <w:bCs/>
          <w:sz w:val="28"/>
          <w:szCs w:val="28"/>
        </w:rPr>
        <w:t>四、响应文件提交</w:t>
      </w:r>
      <w:bookmarkEnd w:id="12"/>
      <w:bookmarkEnd w:id="13"/>
      <w:bookmarkEnd w:id="14"/>
      <w:bookmarkEnd w:id="15"/>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15点00</w:t>
      </w:r>
      <w:r>
        <w:rPr>
          <w:rFonts w:hint="eastAsia" w:ascii="仿宋" w:hAnsi="仿宋" w:eastAsia="仿宋"/>
          <w:bCs/>
          <w:sz w:val="28"/>
          <w:szCs w:val="28"/>
          <w:u w:val="single"/>
        </w:rPr>
        <w:t>分</w:t>
      </w:r>
      <w:r>
        <w:rPr>
          <w:rFonts w:hint="eastAsia" w:ascii="仿宋" w:hAnsi="仿宋" w:eastAsia="仿宋"/>
          <w:bCs/>
          <w:sz w:val="28"/>
          <w:szCs w:val="28"/>
        </w:rPr>
        <w:t>（北京时间）</w:t>
      </w:r>
      <w:r>
        <w:rPr>
          <w:rFonts w:hint="eastAsia" w:ascii="仿宋" w:hAnsi="仿宋" w:eastAsia="仿宋" w:cs="宋体"/>
          <w:sz w:val="28"/>
          <w:szCs w:val="28"/>
          <w:u w:val="single"/>
        </w:rPr>
        <w:t>（从询价通知书开始发出之日起至供应商提交响应文件截止之日止不得少于3个工作日）</w:t>
      </w:r>
    </w:p>
    <w:p>
      <w:pPr>
        <w:ind w:firstLine="560" w:firstLineChars="200"/>
        <w:rPr>
          <w:rFonts w:ascii="仿宋" w:hAnsi="仿宋" w:eastAsia="仿宋"/>
          <w:bCs/>
          <w:sz w:val="28"/>
          <w:szCs w:val="28"/>
          <w:u w:val="single"/>
        </w:rPr>
      </w:pPr>
      <w:r>
        <w:rPr>
          <w:rFonts w:hint="eastAsia" w:ascii="仿宋" w:hAnsi="仿宋" w:eastAsia="仿宋"/>
          <w:sz w:val="28"/>
          <w:szCs w:val="28"/>
        </w:rPr>
        <w:t xml:space="preserve">地点：界首市天安路小苹果公寓1301室                            </w:t>
      </w:r>
    </w:p>
    <w:p>
      <w:pPr>
        <w:keepNext/>
        <w:keepLines/>
        <w:spacing w:before="260" w:after="260" w:line="360" w:lineRule="auto"/>
        <w:outlineLvl w:val="1"/>
        <w:rPr>
          <w:rFonts w:ascii="黑体" w:hAnsi="黑体" w:eastAsia="黑体" w:cs="宋体"/>
          <w:bCs/>
          <w:sz w:val="28"/>
          <w:szCs w:val="28"/>
        </w:rPr>
      </w:pPr>
      <w:bookmarkStart w:id="16" w:name="_Toc28359016"/>
      <w:bookmarkStart w:id="17" w:name="_Toc35393802"/>
      <w:bookmarkStart w:id="18" w:name="_Toc28359093"/>
      <w:bookmarkStart w:id="19" w:name="_Toc35393633"/>
      <w:r>
        <w:rPr>
          <w:rFonts w:hint="eastAsia" w:ascii="黑体" w:hAnsi="黑体" w:eastAsia="黑体" w:cs="宋体"/>
          <w:bCs/>
          <w:sz w:val="28"/>
          <w:szCs w:val="28"/>
        </w:rPr>
        <w:t>五、开启</w:t>
      </w:r>
      <w:bookmarkEnd w:id="16"/>
      <w:bookmarkEnd w:id="17"/>
      <w:bookmarkEnd w:id="18"/>
      <w:bookmarkEnd w:id="19"/>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 xml:space="preserve"> 11月17</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15点00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 xml:space="preserve">地点：界首市天安路小苹果公寓1301室                            </w:t>
      </w:r>
    </w:p>
    <w:p>
      <w:pPr>
        <w:keepNext/>
        <w:keepLines/>
        <w:spacing w:before="260" w:after="260" w:line="360" w:lineRule="auto"/>
        <w:outlineLvl w:val="1"/>
        <w:rPr>
          <w:rFonts w:ascii="黑体" w:hAnsi="黑体" w:eastAsia="黑体" w:cs="宋体"/>
          <w:bCs/>
          <w:sz w:val="28"/>
          <w:szCs w:val="28"/>
        </w:rPr>
      </w:pPr>
      <w:bookmarkStart w:id="20" w:name="_Toc35393634"/>
      <w:bookmarkStart w:id="21" w:name="_Toc28359094"/>
      <w:bookmarkStart w:id="22" w:name="_Toc28359017"/>
      <w:bookmarkStart w:id="23" w:name="_Toc35393803"/>
      <w:r>
        <w:rPr>
          <w:rFonts w:hint="eastAsia" w:ascii="黑体" w:hAnsi="黑体" w:eastAsia="黑体" w:cs="宋体"/>
          <w:bCs/>
          <w:sz w:val="28"/>
          <w:szCs w:val="28"/>
        </w:rPr>
        <w:t>六、公告期限</w:t>
      </w:r>
      <w:bookmarkEnd w:id="20"/>
      <w:bookmarkEnd w:id="21"/>
      <w:bookmarkEnd w:id="22"/>
      <w:bookmarkEnd w:id="23"/>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keepNext/>
        <w:keepLines/>
        <w:spacing w:before="260" w:after="260" w:line="360" w:lineRule="auto"/>
        <w:outlineLvl w:val="1"/>
        <w:rPr>
          <w:rFonts w:hint="default" w:ascii="黑体" w:hAnsi="黑体" w:eastAsia="黑体" w:cs="宋体"/>
          <w:bCs/>
          <w:sz w:val="28"/>
          <w:szCs w:val="28"/>
          <w:lang w:val="en-US" w:eastAsia="zh-CN"/>
        </w:rPr>
      </w:pPr>
      <w:bookmarkStart w:id="24" w:name="_Toc35393804"/>
      <w:bookmarkStart w:id="25" w:name="_Toc35393635"/>
      <w:r>
        <w:rPr>
          <w:rFonts w:hint="eastAsia" w:ascii="黑体" w:hAnsi="黑体" w:eastAsia="黑体" w:cs="宋体"/>
          <w:bCs/>
          <w:sz w:val="28"/>
          <w:szCs w:val="28"/>
        </w:rPr>
        <w:t>七、其他补充事宜</w:t>
      </w:r>
      <w:bookmarkEnd w:id="24"/>
      <w:bookmarkEnd w:id="25"/>
      <w:r>
        <w:rPr>
          <w:rFonts w:hint="eastAsia" w:ascii="黑体" w:hAnsi="黑体" w:eastAsia="黑体" w:cs="宋体"/>
          <w:bCs/>
          <w:sz w:val="28"/>
          <w:szCs w:val="28"/>
          <w:lang w:eastAsia="zh-CN"/>
        </w:rPr>
        <w:t>：</w:t>
      </w:r>
      <w:r>
        <w:rPr>
          <w:rFonts w:hint="eastAsia" w:ascii="黑体" w:hAnsi="黑体" w:eastAsia="黑体" w:cs="宋体"/>
          <w:bCs/>
          <w:sz w:val="28"/>
          <w:szCs w:val="28"/>
          <w:lang w:val="en-US" w:eastAsia="zh-CN"/>
        </w:rPr>
        <w:t>无</w:t>
      </w:r>
    </w:p>
    <w:p>
      <w:pPr>
        <w:keepNext/>
        <w:keepLines/>
        <w:spacing w:before="260" w:after="260" w:line="360" w:lineRule="auto"/>
        <w:outlineLvl w:val="1"/>
        <w:rPr>
          <w:rFonts w:ascii="黑体" w:hAnsi="黑体" w:eastAsia="黑体" w:cs="宋体"/>
          <w:bCs/>
          <w:sz w:val="28"/>
          <w:szCs w:val="28"/>
        </w:rPr>
      </w:pPr>
      <w:bookmarkStart w:id="26" w:name="_Toc28359018"/>
      <w:bookmarkStart w:id="27" w:name="_Toc35393805"/>
      <w:bookmarkStart w:id="28" w:name="_Toc35393636"/>
      <w:bookmarkStart w:id="29" w:name="_Toc28359095"/>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26"/>
      <w:bookmarkEnd w:id="27"/>
      <w:bookmarkEnd w:id="28"/>
      <w:bookmarkEnd w:id="29"/>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1.采购人信息</w:t>
      </w:r>
    </w:p>
    <w:p>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名称：</w:t>
      </w:r>
      <w:r>
        <w:rPr>
          <w:rFonts w:hint="eastAsia" w:ascii="仿宋" w:hAnsi="仿宋" w:eastAsia="仿宋"/>
          <w:sz w:val="28"/>
          <w:szCs w:val="28"/>
          <w:lang w:eastAsia="zh-CN"/>
        </w:rPr>
        <w:t>安徽融城高新技术产业发展集团有限公司</w:t>
      </w:r>
    </w:p>
    <w:p>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lang w:eastAsia="zh-CN"/>
        </w:rPr>
        <w:t>安徽省阜阳市界首市东城街道方楼社区509号界首市企业服务中心8楼</w:t>
      </w:r>
    </w:p>
    <w:p>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联系方式：</w:t>
      </w:r>
      <w:bookmarkStart w:id="30" w:name="_Toc28359086"/>
      <w:bookmarkStart w:id="31" w:name="_Toc28359009"/>
      <w:r>
        <w:rPr>
          <w:rFonts w:hint="eastAsia" w:ascii="仿宋" w:hAnsi="仿宋" w:eastAsia="仿宋"/>
          <w:sz w:val="28"/>
          <w:szCs w:val="28"/>
          <w:lang w:eastAsia="zh-CN"/>
        </w:rPr>
        <w:t>0558-8506550</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2.采购代理机构信息</w:t>
      </w:r>
      <w:bookmarkEnd w:id="30"/>
      <w:bookmarkEnd w:id="31"/>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名称：安徽宛鸣工程管理有限公司</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地址：界首市天安路小苹果公寓1301室</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bookmarkStart w:id="32" w:name="_Toc28359087"/>
      <w:bookmarkStart w:id="33" w:name="_Toc28359010"/>
      <w:r>
        <w:rPr>
          <w:rFonts w:hint="eastAsia" w:ascii="仿宋" w:hAnsi="仿宋" w:eastAsia="仿宋"/>
          <w:sz w:val="28"/>
          <w:szCs w:val="28"/>
        </w:rPr>
        <w:t>18656888816</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3.项目</w:t>
      </w:r>
      <w:r>
        <w:rPr>
          <w:rFonts w:ascii="仿宋" w:hAnsi="仿宋" w:eastAsia="仿宋"/>
          <w:sz w:val="28"/>
          <w:szCs w:val="28"/>
        </w:rPr>
        <w:t>联系方式</w:t>
      </w:r>
      <w:bookmarkEnd w:id="32"/>
      <w:bookmarkEnd w:id="33"/>
    </w:p>
    <w:p>
      <w:pPr>
        <w:spacing w:line="360" w:lineRule="auto"/>
        <w:ind w:left="1129" w:leftChars="371" w:hanging="350" w:hangingChars="125"/>
        <w:jc w:val="left"/>
        <w:rPr>
          <w:rFonts w:hint="eastAsia" w:ascii="仿宋" w:hAnsi="仿宋" w:eastAsia="仿宋" w:cs="Times New Roman"/>
          <w:sz w:val="28"/>
          <w:szCs w:val="28"/>
          <w:lang w:eastAsia="zh-CN"/>
        </w:rPr>
      </w:pPr>
      <w:r>
        <w:rPr>
          <w:rFonts w:hint="eastAsia" w:ascii="仿宋" w:hAnsi="仿宋" w:eastAsia="仿宋"/>
          <w:sz w:val="28"/>
          <w:szCs w:val="28"/>
        </w:rPr>
        <w:t>项目联系</w:t>
      </w:r>
      <w:r>
        <w:rPr>
          <w:rFonts w:hint="eastAsia" w:ascii="仿宋" w:hAnsi="仿宋" w:eastAsia="仿宋" w:cs="Times New Roman"/>
          <w:sz w:val="28"/>
          <w:szCs w:val="28"/>
        </w:rPr>
        <w:t>人：</w:t>
      </w:r>
      <w:r>
        <w:rPr>
          <w:rFonts w:hint="eastAsia" w:ascii="仿宋" w:hAnsi="仿宋" w:eastAsia="仿宋" w:cs="Times New Roman"/>
          <w:sz w:val="28"/>
          <w:szCs w:val="28"/>
          <w:lang w:val="en-US" w:eastAsia="zh-CN"/>
        </w:rPr>
        <w:t>李先生</w:t>
      </w:r>
    </w:p>
    <w:p>
      <w:pPr>
        <w:spacing w:line="360" w:lineRule="auto"/>
        <w:ind w:left="1129" w:leftChars="371" w:hanging="350" w:hangingChars="125"/>
        <w:jc w:val="left"/>
        <w:rPr>
          <w:rFonts w:hint="eastAsia" w:ascii="仿宋" w:hAnsi="仿宋" w:eastAsia="仿宋" w:cs="Times New Roman"/>
          <w:sz w:val="28"/>
          <w:szCs w:val="28"/>
        </w:rPr>
      </w:pPr>
      <w:r>
        <w:rPr>
          <w:rFonts w:hint="eastAsia" w:ascii="仿宋" w:hAnsi="仿宋" w:eastAsia="仿宋" w:cs="Times New Roman"/>
          <w:sz w:val="28"/>
          <w:szCs w:val="28"/>
        </w:rPr>
        <w:t>电话：</w:t>
      </w:r>
      <w:r>
        <w:rPr>
          <w:rFonts w:hint="eastAsia" w:ascii="仿宋" w:hAnsi="仿宋" w:eastAsia="仿宋" w:cs="Times New Roman"/>
          <w:sz w:val="28"/>
          <w:szCs w:val="28"/>
          <w:lang w:val="en-US" w:eastAsia="zh-CN"/>
        </w:rPr>
        <w:t>0558-8506550</w:t>
      </w:r>
    </w:p>
    <w:p>
      <w:pPr>
        <w:widowControl/>
        <w:spacing w:line="360" w:lineRule="auto"/>
        <w:jc w:val="left"/>
        <w:rPr>
          <w:rFonts w:ascii="宋体" w:hAnsi="宋体"/>
        </w:rPr>
      </w:pPr>
      <w:r>
        <w:rPr>
          <w:rFonts w:ascii="宋体" w:hAnsi="宋体"/>
        </w:rPr>
        <w:br w:type="page"/>
      </w:r>
    </w:p>
    <w:p>
      <w:pPr>
        <w:pStyle w:val="3"/>
        <w:tabs>
          <w:tab w:val="left" w:pos="4236"/>
        </w:tabs>
        <w:spacing w:after="0" w:line="360" w:lineRule="auto"/>
        <w:ind w:left="3107"/>
        <w:jc w:val="left"/>
        <w:rPr>
          <w:rFonts w:ascii="宋体" w:hAnsi="宋体"/>
          <w:sz w:val="32"/>
          <w:szCs w:val="32"/>
        </w:rPr>
      </w:pPr>
      <w:bookmarkStart w:id="34" w:name="_Toc38640621"/>
      <w:r>
        <w:rPr>
          <w:rFonts w:ascii="宋体" w:hAnsi="宋体"/>
          <w:sz w:val="32"/>
          <w:szCs w:val="32"/>
        </w:rPr>
        <w:t>第二章</w:t>
      </w:r>
      <w:r>
        <w:rPr>
          <w:rFonts w:ascii="宋体" w:hAnsi="宋体"/>
          <w:sz w:val="32"/>
          <w:szCs w:val="32"/>
        </w:rPr>
        <w:tab/>
      </w:r>
      <w:r>
        <w:rPr>
          <w:rFonts w:ascii="宋体" w:hAnsi="宋体"/>
          <w:sz w:val="32"/>
          <w:szCs w:val="32"/>
        </w:rPr>
        <w:t>供应商须知</w:t>
      </w:r>
      <w:bookmarkEnd w:id="34"/>
    </w:p>
    <w:p>
      <w:pPr>
        <w:pStyle w:val="5"/>
        <w:spacing w:before="0" w:after="0" w:line="360" w:lineRule="auto"/>
        <w:ind w:left="3170"/>
        <w:rPr>
          <w:rFonts w:ascii="宋体" w:hAnsi="宋体"/>
          <w:sz w:val="21"/>
          <w:szCs w:val="21"/>
        </w:rPr>
      </w:pPr>
      <w:r>
        <w:rPr>
          <w:rFonts w:ascii="宋体" w:hAnsi="宋体"/>
          <w:sz w:val="21"/>
          <w:szCs w:val="21"/>
        </w:rPr>
        <w:t>一、供应商须知前附表</w:t>
      </w:r>
    </w:p>
    <w:p>
      <w:pPr>
        <w:pStyle w:val="7"/>
        <w:spacing w:before="160" w:after="6" w:line="360" w:lineRule="auto"/>
        <w:ind w:left="234" w:right="296" w:firstLine="434"/>
        <w:rPr>
          <w:sz w:val="21"/>
          <w:szCs w:val="21"/>
        </w:rPr>
      </w:pPr>
      <w:r>
        <w:rPr>
          <w:b/>
          <w:sz w:val="21"/>
          <w:szCs w:val="21"/>
        </w:rPr>
        <w:t>注：</w:t>
      </w:r>
      <w:r>
        <w:rPr>
          <w:sz w:val="21"/>
          <w:szCs w:val="21"/>
        </w:rPr>
        <w:t>本表是本项目的具体要求，是对供应商须知的具体补充和修改，如有不一致，以本表为准。</w:t>
      </w:r>
    </w:p>
    <w:tbl>
      <w:tblPr>
        <w:tblStyle w:val="15"/>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94"/>
        <w:gridCol w:w="32"/>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1003" w:type="dxa"/>
            <w:noWrap w:val="0"/>
            <w:vAlign w:val="top"/>
          </w:tcPr>
          <w:p>
            <w:pPr>
              <w:pStyle w:val="20"/>
              <w:spacing w:before="96" w:line="360" w:lineRule="auto"/>
              <w:ind w:left="118" w:right="111"/>
              <w:jc w:val="center"/>
              <w:rPr>
                <w:b/>
                <w:sz w:val="21"/>
                <w:szCs w:val="21"/>
                <w:lang w:eastAsia="en-US"/>
              </w:rPr>
            </w:pPr>
            <w:r>
              <w:rPr>
                <w:b/>
                <w:sz w:val="21"/>
                <w:szCs w:val="21"/>
                <w:lang w:eastAsia="en-US"/>
              </w:rPr>
              <w:t>条款号</w:t>
            </w:r>
          </w:p>
        </w:tc>
        <w:tc>
          <w:tcPr>
            <w:tcW w:w="1994" w:type="dxa"/>
            <w:noWrap w:val="0"/>
            <w:vAlign w:val="top"/>
          </w:tcPr>
          <w:p>
            <w:pPr>
              <w:pStyle w:val="20"/>
              <w:spacing w:before="96" w:line="360" w:lineRule="auto"/>
              <w:ind w:left="530"/>
              <w:rPr>
                <w:b/>
                <w:sz w:val="21"/>
                <w:szCs w:val="21"/>
                <w:lang w:eastAsia="en-US"/>
              </w:rPr>
            </w:pPr>
            <w:r>
              <w:rPr>
                <w:b/>
                <w:sz w:val="21"/>
                <w:szCs w:val="21"/>
                <w:lang w:eastAsia="en-US"/>
              </w:rPr>
              <w:t>条款名称</w:t>
            </w:r>
          </w:p>
        </w:tc>
        <w:tc>
          <w:tcPr>
            <w:tcW w:w="5500" w:type="dxa"/>
            <w:gridSpan w:val="2"/>
            <w:noWrap w:val="0"/>
            <w:vAlign w:val="top"/>
          </w:tcPr>
          <w:p>
            <w:pPr>
              <w:pStyle w:val="20"/>
              <w:spacing w:before="96" w:line="360" w:lineRule="auto"/>
              <w:ind w:left="1769"/>
              <w:rPr>
                <w:b/>
                <w:sz w:val="21"/>
                <w:szCs w:val="21"/>
                <w:lang w:eastAsia="en-US"/>
              </w:rPr>
            </w:pPr>
            <w:r>
              <w:rPr>
                <w:b/>
                <w:sz w:val="21"/>
                <w:szCs w:val="21"/>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0"/>
              <w:spacing w:before="96" w:line="360" w:lineRule="auto"/>
              <w:ind w:left="118" w:right="109"/>
              <w:jc w:val="center"/>
              <w:rPr>
                <w:sz w:val="21"/>
                <w:szCs w:val="21"/>
                <w:lang w:eastAsia="en-US"/>
              </w:rPr>
            </w:pPr>
            <w:r>
              <w:rPr>
                <w:sz w:val="21"/>
                <w:szCs w:val="21"/>
                <w:lang w:eastAsia="en-US"/>
              </w:rPr>
              <w:t>3.1</w:t>
            </w:r>
          </w:p>
        </w:tc>
        <w:tc>
          <w:tcPr>
            <w:tcW w:w="1994" w:type="dxa"/>
            <w:noWrap w:val="0"/>
            <w:vAlign w:val="top"/>
          </w:tcPr>
          <w:p>
            <w:pPr>
              <w:pStyle w:val="20"/>
              <w:spacing w:before="96" w:line="360" w:lineRule="auto"/>
              <w:ind w:left="107"/>
              <w:rPr>
                <w:sz w:val="21"/>
                <w:szCs w:val="21"/>
                <w:lang w:eastAsia="en-US"/>
              </w:rPr>
            </w:pPr>
            <w:r>
              <w:rPr>
                <w:sz w:val="21"/>
                <w:szCs w:val="21"/>
                <w:lang w:eastAsia="en-US"/>
              </w:rPr>
              <w:t>采购人</w:t>
            </w:r>
          </w:p>
        </w:tc>
        <w:tc>
          <w:tcPr>
            <w:tcW w:w="5500" w:type="dxa"/>
            <w:gridSpan w:val="2"/>
            <w:noWrap w:val="0"/>
            <w:vAlign w:val="top"/>
          </w:tcPr>
          <w:p>
            <w:pPr>
              <w:pStyle w:val="20"/>
              <w:spacing w:before="96" w:line="360" w:lineRule="auto"/>
              <w:ind w:left="108"/>
              <w:rPr>
                <w:sz w:val="21"/>
                <w:szCs w:val="21"/>
              </w:rPr>
            </w:pPr>
            <w:r>
              <w:rPr>
                <w:rFonts w:hint="eastAsia"/>
                <w:sz w:val="21"/>
                <w:szCs w:val="21"/>
                <w:lang w:eastAsia="zh-CN"/>
              </w:rPr>
              <w:t>安徽融城高新技术产业发展集团有限公司</w:t>
            </w:r>
            <w:r>
              <w:rPr>
                <w:rFonts w:hint="eastAsia"/>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trPr>
        <w:tc>
          <w:tcPr>
            <w:tcW w:w="1003" w:type="dxa"/>
            <w:noWrap w:val="0"/>
            <w:vAlign w:val="top"/>
          </w:tcPr>
          <w:p>
            <w:pPr>
              <w:pStyle w:val="20"/>
              <w:spacing w:before="96" w:line="360" w:lineRule="auto"/>
              <w:ind w:left="118" w:right="109"/>
              <w:jc w:val="center"/>
              <w:rPr>
                <w:sz w:val="21"/>
                <w:szCs w:val="21"/>
                <w:lang w:eastAsia="en-US"/>
              </w:rPr>
            </w:pPr>
            <w:r>
              <w:rPr>
                <w:sz w:val="21"/>
                <w:szCs w:val="21"/>
                <w:lang w:eastAsia="en-US"/>
              </w:rPr>
              <w:t>3.2</w:t>
            </w:r>
          </w:p>
        </w:tc>
        <w:tc>
          <w:tcPr>
            <w:tcW w:w="1994" w:type="dxa"/>
            <w:noWrap w:val="0"/>
            <w:vAlign w:val="top"/>
          </w:tcPr>
          <w:p>
            <w:pPr>
              <w:pStyle w:val="20"/>
              <w:spacing w:before="96" w:line="360" w:lineRule="auto"/>
              <w:ind w:left="107"/>
              <w:rPr>
                <w:sz w:val="21"/>
                <w:szCs w:val="21"/>
                <w:lang w:eastAsia="en-US"/>
              </w:rPr>
            </w:pPr>
            <w:r>
              <w:rPr>
                <w:sz w:val="21"/>
                <w:szCs w:val="21"/>
                <w:lang w:eastAsia="en-US"/>
              </w:rPr>
              <w:t>采购代理机构</w:t>
            </w:r>
          </w:p>
        </w:tc>
        <w:tc>
          <w:tcPr>
            <w:tcW w:w="5500" w:type="dxa"/>
            <w:gridSpan w:val="2"/>
            <w:noWrap w:val="0"/>
            <w:vAlign w:val="top"/>
          </w:tcPr>
          <w:p>
            <w:pPr>
              <w:pStyle w:val="20"/>
              <w:spacing w:before="96" w:line="360" w:lineRule="auto"/>
              <w:ind w:left="108"/>
              <w:rPr>
                <w:sz w:val="21"/>
                <w:szCs w:val="21"/>
                <w:lang w:eastAsia="en-US"/>
              </w:rPr>
            </w:pPr>
            <w:r>
              <w:rPr>
                <w:rFonts w:hint="eastAsia"/>
                <w:sz w:val="21"/>
                <w:szCs w:val="21"/>
              </w:rPr>
              <w:t xml:space="preserve">安徽宛鸣工程管理有限公司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1003" w:type="dxa"/>
            <w:noWrap w:val="0"/>
            <w:vAlign w:val="top"/>
          </w:tcPr>
          <w:p>
            <w:pPr>
              <w:pStyle w:val="20"/>
              <w:spacing w:before="156" w:line="360" w:lineRule="auto"/>
              <w:ind w:left="118" w:right="109"/>
              <w:jc w:val="center"/>
              <w:rPr>
                <w:rFonts w:hint="eastAsia" w:eastAsia="宋体"/>
                <w:sz w:val="21"/>
                <w:szCs w:val="21"/>
                <w:lang w:val="en-US" w:eastAsia="zh-CN"/>
              </w:rPr>
            </w:pPr>
            <w:r>
              <w:rPr>
                <w:sz w:val="21"/>
                <w:szCs w:val="21"/>
                <w:lang w:eastAsia="en-US"/>
              </w:rPr>
              <w:t>3.</w:t>
            </w:r>
            <w:r>
              <w:rPr>
                <w:rFonts w:hint="eastAsia"/>
                <w:sz w:val="21"/>
                <w:szCs w:val="21"/>
                <w:lang w:val="en-US" w:eastAsia="zh-CN"/>
              </w:rPr>
              <w:t>3</w:t>
            </w:r>
          </w:p>
        </w:tc>
        <w:tc>
          <w:tcPr>
            <w:tcW w:w="1994" w:type="dxa"/>
            <w:noWrap w:val="0"/>
            <w:vAlign w:val="top"/>
          </w:tcPr>
          <w:p>
            <w:pPr>
              <w:pStyle w:val="20"/>
              <w:spacing w:line="360" w:lineRule="auto"/>
              <w:ind w:left="107"/>
              <w:rPr>
                <w:sz w:val="21"/>
                <w:szCs w:val="21"/>
              </w:rPr>
            </w:pPr>
            <w:r>
              <w:rPr>
                <w:sz w:val="21"/>
                <w:szCs w:val="21"/>
              </w:rPr>
              <w:t>是否允许采购进</w:t>
            </w:r>
          </w:p>
          <w:p>
            <w:pPr>
              <w:pStyle w:val="20"/>
              <w:spacing w:before="4" w:line="360" w:lineRule="auto"/>
              <w:ind w:left="107"/>
              <w:rPr>
                <w:sz w:val="21"/>
                <w:szCs w:val="21"/>
              </w:rPr>
            </w:pPr>
            <w:r>
              <w:rPr>
                <w:sz w:val="21"/>
                <w:szCs w:val="21"/>
              </w:rPr>
              <w:t>口产品</w:t>
            </w:r>
          </w:p>
        </w:tc>
        <w:tc>
          <w:tcPr>
            <w:tcW w:w="5500" w:type="dxa"/>
            <w:gridSpan w:val="2"/>
            <w:noWrap w:val="0"/>
            <w:vAlign w:val="top"/>
          </w:tcPr>
          <w:p>
            <w:pPr>
              <w:pStyle w:val="20"/>
              <w:spacing w:before="156" w:line="360" w:lineRule="auto"/>
              <w:ind w:left="108"/>
              <w:rPr>
                <w:sz w:val="21"/>
                <w:szCs w:val="21"/>
                <w:lang w:eastAsia="en-US"/>
              </w:rPr>
            </w:pPr>
            <w:r>
              <w:rPr>
                <w:sz w:val="21"/>
                <w:szCs w:val="21"/>
                <w:u w:val="single"/>
                <w:lang w:eastAsia="en-US"/>
              </w:rPr>
              <w:t>详见采购需求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3" w:type="dxa"/>
            <w:noWrap w:val="0"/>
            <w:vAlign w:val="top"/>
          </w:tcPr>
          <w:p>
            <w:pPr>
              <w:pStyle w:val="20"/>
              <w:spacing w:before="155" w:line="360" w:lineRule="auto"/>
              <w:ind w:left="118" w:right="109"/>
              <w:jc w:val="center"/>
              <w:rPr>
                <w:sz w:val="21"/>
                <w:szCs w:val="21"/>
                <w:lang w:eastAsia="en-US"/>
              </w:rPr>
            </w:pPr>
            <w:r>
              <w:rPr>
                <w:sz w:val="21"/>
                <w:szCs w:val="21"/>
                <w:lang w:eastAsia="en-US"/>
              </w:rPr>
              <w:t>3.4</w:t>
            </w:r>
          </w:p>
        </w:tc>
        <w:tc>
          <w:tcPr>
            <w:tcW w:w="1994" w:type="dxa"/>
            <w:noWrap w:val="0"/>
            <w:vAlign w:val="top"/>
          </w:tcPr>
          <w:p>
            <w:pPr>
              <w:pStyle w:val="20"/>
              <w:spacing w:line="360" w:lineRule="auto"/>
              <w:ind w:left="107"/>
              <w:rPr>
                <w:sz w:val="21"/>
                <w:szCs w:val="21"/>
              </w:rPr>
            </w:pPr>
            <w:r>
              <w:rPr>
                <w:sz w:val="21"/>
                <w:szCs w:val="21"/>
              </w:rPr>
              <w:t>是否为专门面向</w:t>
            </w:r>
          </w:p>
          <w:p>
            <w:pPr>
              <w:pStyle w:val="20"/>
              <w:spacing w:before="4" w:line="360" w:lineRule="auto"/>
              <w:ind w:left="107"/>
              <w:rPr>
                <w:sz w:val="21"/>
                <w:szCs w:val="21"/>
              </w:rPr>
            </w:pPr>
            <w:r>
              <w:rPr>
                <w:sz w:val="21"/>
                <w:szCs w:val="21"/>
              </w:rPr>
              <w:t>中小企业采购</w:t>
            </w:r>
          </w:p>
        </w:tc>
        <w:tc>
          <w:tcPr>
            <w:tcW w:w="5500" w:type="dxa"/>
            <w:gridSpan w:val="2"/>
            <w:noWrap w:val="0"/>
            <w:vAlign w:val="top"/>
          </w:tcPr>
          <w:p>
            <w:pPr>
              <w:pStyle w:val="20"/>
              <w:tabs>
                <w:tab w:val="left" w:pos="828"/>
              </w:tabs>
              <w:spacing w:before="155" w:line="360" w:lineRule="auto"/>
              <w:ind w:left="108"/>
              <w:rPr>
                <w:sz w:val="21"/>
                <w:szCs w:val="21"/>
                <w:lang w:eastAsia="en-US"/>
              </w:rPr>
            </w:pPr>
            <w:r>
              <w:rPr>
                <w:sz w:val="21"/>
                <w:szCs w:val="21"/>
                <w:lang w:eastAsia="en-US"/>
              </w:rPr>
              <w:t>□是</w:t>
            </w:r>
            <w:r>
              <w:rPr>
                <w:sz w:val="21"/>
                <w:szCs w:val="21"/>
                <w:lang w:eastAsia="en-US"/>
              </w:rPr>
              <w:tab/>
            </w:r>
            <w:r>
              <w:rPr>
                <w:sz w:val="21"/>
                <w:szCs w:val="21"/>
                <w:lang w:eastAsia="en-US"/>
              </w:rPr>
              <w:sym w:font="Wingdings 2" w:char="0052"/>
            </w:r>
            <w:r>
              <w:rPr>
                <w:sz w:val="21"/>
                <w:szCs w:val="21"/>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1003" w:type="dxa"/>
            <w:noWrap w:val="0"/>
            <w:vAlign w:val="top"/>
          </w:tcPr>
          <w:p>
            <w:pPr>
              <w:pStyle w:val="20"/>
              <w:spacing w:before="156" w:line="360" w:lineRule="auto"/>
              <w:ind w:left="118" w:right="109"/>
              <w:jc w:val="center"/>
              <w:rPr>
                <w:sz w:val="21"/>
                <w:szCs w:val="21"/>
                <w:lang w:eastAsia="en-US"/>
              </w:rPr>
            </w:pPr>
            <w:r>
              <w:rPr>
                <w:sz w:val="21"/>
                <w:szCs w:val="21"/>
                <w:lang w:eastAsia="en-US"/>
              </w:rPr>
              <w:t>3.5</w:t>
            </w:r>
          </w:p>
        </w:tc>
        <w:tc>
          <w:tcPr>
            <w:tcW w:w="1994" w:type="dxa"/>
            <w:noWrap w:val="0"/>
            <w:vAlign w:val="top"/>
          </w:tcPr>
          <w:p>
            <w:pPr>
              <w:pStyle w:val="20"/>
              <w:spacing w:line="360" w:lineRule="auto"/>
              <w:ind w:left="107" w:right="226"/>
              <w:rPr>
                <w:sz w:val="21"/>
                <w:szCs w:val="21"/>
                <w:lang w:eastAsia="en-US"/>
              </w:rPr>
            </w:pPr>
            <w:r>
              <w:rPr>
                <w:sz w:val="21"/>
                <w:szCs w:val="21"/>
                <w:lang w:eastAsia="en-US"/>
              </w:rPr>
              <w:t>是否允许联合体报价</w:t>
            </w:r>
          </w:p>
        </w:tc>
        <w:tc>
          <w:tcPr>
            <w:tcW w:w="5500" w:type="dxa"/>
            <w:gridSpan w:val="2"/>
            <w:noWrap w:val="0"/>
            <w:vAlign w:val="top"/>
          </w:tcPr>
          <w:p>
            <w:pPr>
              <w:pStyle w:val="20"/>
              <w:tabs>
                <w:tab w:val="left" w:pos="828"/>
              </w:tabs>
              <w:spacing w:before="156" w:line="360" w:lineRule="auto"/>
              <w:ind w:left="108"/>
              <w:rPr>
                <w:sz w:val="21"/>
                <w:szCs w:val="21"/>
                <w:lang w:eastAsia="en-US"/>
              </w:rPr>
            </w:pPr>
            <w:r>
              <w:rPr>
                <w:sz w:val="21"/>
                <w:szCs w:val="21"/>
                <w:lang w:eastAsia="en-US"/>
              </w:rPr>
              <w:t>□是</w:t>
            </w:r>
            <w:r>
              <w:rPr>
                <w:sz w:val="21"/>
                <w:szCs w:val="21"/>
                <w:lang w:eastAsia="en-US"/>
              </w:rPr>
              <w:tab/>
            </w:r>
            <w:r>
              <w:rPr>
                <w:sz w:val="21"/>
                <w:szCs w:val="21"/>
                <w:lang w:eastAsia="en-US"/>
              </w:rPr>
              <w:sym w:font="Wingdings 2" w:char="0052"/>
            </w:r>
            <w:r>
              <w:rPr>
                <w:sz w:val="21"/>
                <w:szCs w:val="21"/>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2" w:hRule="atLeast"/>
        </w:trPr>
        <w:tc>
          <w:tcPr>
            <w:tcW w:w="1003"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1" w:line="360" w:lineRule="auto"/>
              <w:rPr>
                <w:sz w:val="21"/>
                <w:szCs w:val="21"/>
                <w:lang w:eastAsia="en-US"/>
              </w:rPr>
            </w:pPr>
          </w:p>
          <w:p>
            <w:pPr>
              <w:pStyle w:val="20"/>
              <w:spacing w:line="360" w:lineRule="auto"/>
              <w:ind w:left="118" w:right="109"/>
              <w:jc w:val="center"/>
              <w:rPr>
                <w:sz w:val="21"/>
                <w:szCs w:val="21"/>
                <w:lang w:eastAsia="en-US"/>
              </w:rPr>
            </w:pPr>
            <w:r>
              <w:rPr>
                <w:sz w:val="21"/>
                <w:szCs w:val="21"/>
                <w:lang w:eastAsia="en-US"/>
              </w:rPr>
              <w:t>7.3</w:t>
            </w:r>
          </w:p>
        </w:tc>
        <w:tc>
          <w:tcPr>
            <w:tcW w:w="1994"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1" w:line="360" w:lineRule="auto"/>
              <w:rPr>
                <w:sz w:val="21"/>
                <w:szCs w:val="21"/>
                <w:lang w:eastAsia="en-US"/>
              </w:rPr>
            </w:pPr>
          </w:p>
          <w:p>
            <w:pPr>
              <w:pStyle w:val="20"/>
              <w:spacing w:line="360" w:lineRule="auto"/>
              <w:ind w:left="107"/>
              <w:rPr>
                <w:sz w:val="21"/>
                <w:szCs w:val="21"/>
                <w:lang w:eastAsia="en-US"/>
              </w:rPr>
            </w:pPr>
            <w:r>
              <w:rPr>
                <w:sz w:val="21"/>
                <w:szCs w:val="21"/>
                <w:lang w:eastAsia="en-US"/>
              </w:rPr>
              <w:t>现场考察</w:t>
            </w:r>
          </w:p>
        </w:tc>
        <w:tc>
          <w:tcPr>
            <w:tcW w:w="5500" w:type="dxa"/>
            <w:gridSpan w:val="2"/>
            <w:noWrap w:val="0"/>
            <w:vAlign w:val="top"/>
          </w:tcPr>
          <w:p>
            <w:pPr>
              <w:pStyle w:val="20"/>
              <w:spacing w:before="161" w:line="360" w:lineRule="auto"/>
              <w:ind w:left="108"/>
              <w:rPr>
                <w:sz w:val="21"/>
                <w:szCs w:val="21"/>
              </w:rPr>
            </w:pPr>
            <w:r>
              <w:rPr>
                <w:sz w:val="21"/>
                <w:szCs w:val="21"/>
              </w:rPr>
              <w:sym w:font="Wingdings 2" w:char="0052"/>
            </w:r>
            <w:r>
              <w:rPr>
                <w:sz w:val="21"/>
                <w:szCs w:val="21"/>
              </w:rPr>
              <w:t>不组织，供应商自行考察</w:t>
            </w:r>
          </w:p>
          <w:p>
            <w:pPr>
              <w:pStyle w:val="20"/>
              <w:spacing w:before="191" w:line="360" w:lineRule="auto"/>
              <w:ind w:left="108"/>
              <w:rPr>
                <w:sz w:val="21"/>
                <w:szCs w:val="21"/>
              </w:rPr>
            </w:pPr>
            <w:r>
              <w:rPr>
                <w:sz w:val="21"/>
                <w:szCs w:val="21"/>
              </w:rPr>
              <w:t>□统一组织</w:t>
            </w:r>
          </w:p>
          <w:p>
            <w:pPr>
              <w:pStyle w:val="20"/>
              <w:tabs>
                <w:tab w:val="left" w:pos="1308"/>
                <w:tab w:val="left" w:pos="3643"/>
              </w:tabs>
              <w:spacing w:before="195" w:line="360" w:lineRule="auto"/>
              <w:ind w:left="108" w:right="1812"/>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分地点：</w:t>
            </w:r>
            <w:r>
              <w:rPr>
                <w:sz w:val="21"/>
                <w:szCs w:val="21"/>
                <w:u w:val="single"/>
              </w:rPr>
              <w:t xml:space="preserve"> </w:t>
            </w:r>
            <w:r>
              <w:rPr>
                <w:sz w:val="21"/>
                <w:szCs w:val="21"/>
                <w:u w:val="single"/>
              </w:rPr>
              <w:tab/>
            </w:r>
            <w:r>
              <w:rPr>
                <w:sz w:val="21"/>
                <w:szCs w:val="21"/>
                <w:u w:val="single"/>
              </w:rPr>
              <w:tab/>
            </w:r>
          </w:p>
          <w:p>
            <w:pPr>
              <w:pStyle w:val="20"/>
              <w:tabs>
                <w:tab w:val="left" w:pos="4603"/>
              </w:tabs>
              <w:spacing w:before="2" w:line="360" w:lineRule="auto"/>
              <w:ind w:left="108"/>
              <w:rPr>
                <w:sz w:val="21"/>
                <w:szCs w:val="21"/>
              </w:rPr>
            </w:pPr>
            <w:r>
              <w:rPr>
                <w:sz w:val="21"/>
                <w:szCs w:val="21"/>
              </w:rPr>
              <w:t>现场考察联系人及联系电话：</w:t>
            </w:r>
            <w:r>
              <w:rPr>
                <w:sz w:val="21"/>
                <w:szCs w:val="21"/>
                <w:u w:val="single"/>
              </w:rPr>
              <w:t xml:space="preserve"> </w:t>
            </w:r>
            <w:r>
              <w:rPr>
                <w:sz w:val="21"/>
                <w:szCs w:val="21"/>
                <w:u w:val="single"/>
              </w:rPr>
              <w:tab/>
            </w:r>
          </w:p>
          <w:p>
            <w:pPr>
              <w:pStyle w:val="20"/>
              <w:spacing w:before="33" w:line="360" w:lineRule="auto"/>
              <w:ind w:left="108" w:right="98"/>
              <w:rPr>
                <w:b/>
                <w:sz w:val="21"/>
                <w:szCs w:val="21"/>
                <w:lang w:eastAsia="en-US"/>
              </w:rPr>
            </w:pPr>
            <w:r>
              <w:rPr>
                <w:b/>
                <w:w w:val="95"/>
                <w:sz w:val="21"/>
                <w:szCs w:val="21"/>
              </w:rPr>
              <w:t>备注：如供应商未参加采购人统一组织的现场考</w:t>
            </w:r>
            <w:r>
              <w:rPr>
                <w:b/>
                <w:sz w:val="21"/>
                <w:szCs w:val="21"/>
              </w:rPr>
              <w:t>察，视同放弃现场考察，由此引起的一切责任由供</w:t>
            </w:r>
            <w:r>
              <w:rPr>
                <w:b/>
                <w:sz w:val="21"/>
                <w:szCs w:val="21"/>
                <w:lang w:eastAsia="en-US"/>
              </w:rPr>
              <w:t>应商自行承担。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1003" w:type="dxa"/>
            <w:noWrap w:val="0"/>
            <w:vAlign w:val="top"/>
          </w:tcPr>
          <w:p>
            <w:pPr>
              <w:pStyle w:val="20"/>
              <w:spacing w:before="155" w:line="360" w:lineRule="auto"/>
              <w:ind w:left="118" w:right="109"/>
              <w:jc w:val="center"/>
              <w:rPr>
                <w:sz w:val="21"/>
                <w:szCs w:val="21"/>
                <w:lang w:eastAsia="en-US"/>
              </w:rPr>
            </w:pPr>
            <w:r>
              <w:rPr>
                <w:sz w:val="21"/>
                <w:szCs w:val="21"/>
                <w:lang w:eastAsia="en-US"/>
              </w:rPr>
              <w:t>8.1</w:t>
            </w:r>
          </w:p>
        </w:tc>
        <w:tc>
          <w:tcPr>
            <w:tcW w:w="1994" w:type="dxa"/>
            <w:noWrap w:val="0"/>
            <w:vAlign w:val="top"/>
          </w:tcPr>
          <w:p>
            <w:pPr>
              <w:pStyle w:val="20"/>
              <w:spacing w:before="4" w:line="360" w:lineRule="auto"/>
              <w:ind w:left="107"/>
              <w:rPr>
                <w:sz w:val="21"/>
                <w:szCs w:val="21"/>
                <w:lang w:eastAsia="en-US"/>
              </w:rPr>
            </w:pPr>
            <w:r>
              <w:rPr>
                <w:rFonts w:hint="eastAsia"/>
                <w:sz w:val="21"/>
                <w:szCs w:val="21"/>
              </w:rPr>
              <w:t>供应商质疑</w:t>
            </w:r>
            <w:r>
              <w:rPr>
                <w:sz w:val="21"/>
                <w:szCs w:val="21"/>
                <w:lang w:eastAsia="en-US"/>
              </w:rPr>
              <w:t>截止时间</w:t>
            </w:r>
          </w:p>
        </w:tc>
        <w:tc>
          <w:tcPr>
            <w:tcW w:w="5500" w:type="dxa"/>
            <w:gridSpan w:val="2"/>
            <w:noWrap w:val="0"/>
            <w:vAlign w:val="top"/>
          </w:tcPr>
          <w:p>
            <w:pPr>
              <w:spacing w:line="360" w:lineRule="auto"/>
            </w:pPr>
            <w:r>
              <w:rPr>
                <w:rFonts w:hint="eastAsia"/>
              </w:rPr>
              <w:t>1、对采购文件提出质疑的，应当在采购文件公告期限届满之日起7个工作日内</w:t>
            </w:r>
            <w:r>
              <w:rPr>
                <w:rFonts w:hint="eastAsia" w:ascii="宋体" w:hAnsi="宋体"/>
                <w:b/>
                <w:bCs/>
                <w:color w:val="0000FF"/>
                <w:szCs w:val="22"/>
              </w:rPr>
              <w:t>书面提出。</w:t>
            </w:r>
            <w:r>
              <w:rPr>
                <w:rFonts w:hint="eastAsia"/>
              </w:rPr>
              <w:t xml:space="preserve">   </w:t>
            </w:r>
          </w:p>
          <w:p>
            <w:pPr>
              <w:widowControl/>
              <w:shd w:val="clear" w:color="auto" w:fill="FFFFFF"/>
              <w:spacing w:line="360" w:lineRule="auto"/>
            </w:pPr>
            <w:r>
              <w:rPr>
                <w:rFonts w:hint="eastAsia"/>
              </w:rPr>
              <w:t>特别提示：提出质疑时须注明项目名称及项目编号 。</w:t>
            </w:r>
          </w:p>
          <w:p>
            <w:pPr>
              <w:spacing w:line="360" w:lineRule="auto"/>
            </w:pPr>
            <w:r>
              <w:rPr>
                <w:rFonts w:hint="eastAsia"/>
              </w:rPr>
              <w:t>询问答复及澄清或修改：在</w:t>
            </w:r>
            <w:r>
              <w:rPr>
                <w:rFonts w:hint="eastAsia"/>
                <w:lang w:eastAsia="zh-CN"/>
              </w:rPr>
              <w:t>安徽融城高新技术产业发展集团有限公司官网网</w:t>
            </w:r>
            <w:r>
              <w:rPr>
                <w:rFonts w:hint="eastAsia"/>
              </w:rPr>
              <w:t>发布，采购人不再另行通知。</w:t>
            </w:r>
          </w:p>
          <w:p>
            <w:pPr>
              <w:spacing w:line="360" w:lineRule="auto"/>
            </w:pPr>
            <w:r>
              <w:rPr>
                <w:rFonts w:hint="eastAsia"/>
              </w:rPr>
              <w:t>网址：https://ahrcgxjt.com/investment/index.aspx，该答复内容及澄清或修改内容为采购文件的组成部分，对供应商具有同样约束力效力。（所有潜在供应商在响应文件提交截止时间前有义务在电子交易平台自行查询，澄清、修改及答疑回复视为全部知晓，无需回复确认。）</w:t>
            </w:r>
          </w:p>
          <w:p>
            <w:pPr>
              <w:widowControl/>
              <w:shd w:val="clear" w:color="auto" w:fill="FFFFFF"/>
              <w:spacing w:line="360" w:lineRule="auto"/>
            </w:pPr>
            <w:r>
              <w:rPr>
                <w:rFonts w:hint="eastAsia"/>
              </w:rPr>
              <w:t>2、</w:t>
            </w:r>
            <w:r>
              <w:t>供应商认为采购过程、成交结果使自己的权益受到损害的</w:t>
            </w:r>
            <w:r>
              <w:rPr>
                <w:rFonts w:hint="eastAsia"/>
              </w:rPr>
              <w:t>，</w:t>
            </w:r>
            <w:r>
              <w:t>可以在知道或者应知其权益受到损害之日起7个工作日内，</w:t>
            </w:r>
            <w:r>
              <w:rPr>
                <w:rFonts w:hint="eastAsia" w:ascii="宋体" w:hAnsi="宋体"/>
                <w:b/>
                <w:bCs/>
                <w:color w:val="0000FF"/>
                <w:szCs w:val="22"/>
              </w:rPr>
              <w:t>通过书面提出。</w:t>
            </w:r>
          </w:p>
          <w:p>
            <w:pPr>
              <w:pStyle w:val="20"/>
              <w:tabs>
                <w:tab w:val="left" w:pos="588"/>
              </w:tabs>
              <w:spacing w:before="155" w:line="360" w:lineRule="auto"/>
              <w:ind w:left="108"/>
              <w:rPr>
                <w:sz w:val="21"/>
                <w:szCs w:val="21"/>
              </w:rPr>
            </w:pPr>
            <w:r>
              <w:rPr>
                <w:rFonts w:hint="eastAsia" w:ascii="Times New Roman" w:hAnsi="Times New Roman" w:cs="Times New Roman"/>
                <w:kern w:val="2"/>
                <w:sz w:val="21"/>
                <w:szCs w:val="21"/>
                <w:lang w:val="en-US" w:bidi="ar-SA"/>
              </w:rPr>
              <w:t>3、质疑函格式按照采购文件格式第八章 政府采购供应商质疑函范本。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vMerge w:val="restart"/>
            <w:noWrap w:val="0"/>
            <w:vAlign w:val="top"/>
          </w:tcPr>
          <w:p>
            <w:pPr>
              <w:pStyle w:val="20"/>
              <w:spacing w:before="4" w:line="360" w:lineRule="auto"/>
              <w:rPr>
                <w:sz w:val="21"/>
                <w:szCs w:val="21"/>
              </w:rPr>
            </w:pPr>
          </w:p>
          <w:p>
            <w:pPr>
              <w:pStyle w:val="20"/>
              <w:spacing w:line="360" w:lineRule="auto"/>
              <w:ind w:left="321"/>
              <w:rPr>
                <w:sz w:val="21"/>
                <w:szCs w:val="21"/>
                <w:lang w:eastAsia="en-US"/>
              </w:rPr>
            </w:pPr>
            <w:r>
              <w:rPr>
                <w:sz w:val="21"/>
                <w:szCs w:val="21"/>
                <w:lang w:eastAsia="en-US"/>
              </w:rPr>
              <w:t>9.1</w:t>
            </w:r>
          </w:p>
        </w:tc>
        <w:tc>
          <w:tcPr>
            <w:tcW w:w="1994" w:type="dxa"/>
            <w:vMerge w:val="restart"/>
            <w:noWrap w:val="0"/>
            <w:vAlign w:val="top"/>
          </w:tcPr>
          <w:p>
            <w:pPr>
              <w:pStyle w:val="20"/>
              <w:spacing w:before="4" w:line="360" w:lineRule="auto"/>
              <w:rPr>
                <w:sz w:val="21"/>
                <w:szCs w:val="21"/>
                <w:lang w:eastAsia="en-US"/>
              </w:rPr>
            </w:pPr>
          </w:p>
          <w:p>
            <w:pPr>
              <w:pStyle w:val="20"/>
              <w:spacing w:line="360" w:lineRule="auto"/>
              <w:ind w:left="107"/>
              <w:rPr>
                <w:sz w:val="21"/>
                <w:szCs w:val="21"/>
                <w:lang w:eastAsia="en-US"/>
              </w:rPr>
            </w:pPr>
            <w:r>
              <w:rPr>
                <w:sz w:val="21"/>
                <w:szCs w:val="21"/>
                <w:lang w:eastAsia="en-US"/>
              </w:rPr>
              <w:t>包别划分</w:t>
            </w:r>
          </w:p>
        </w:tc>
        <w:tc>
          <w:tcPr>
            <w:tcW w:w="5500" w:type="dxa"/>
            <w:gridSpan w:val="2"/>
            <w:noWrap w:val="0"/>
            <w:vAlign w:val="top"/>
          </w:tcPr>
          <w:p>
            <w:pPr>
              <w:pStyle w:val="20"/>
              <w:tabs>
                <w:tab w:val="left" w:pos="1668"/>
                <w:tab w:val="left" w:pos="2628"/>
              </w:tabs>
              <w:spacing w:before="16" w:line="360" w:lineRule="auto"/>
              <w:ind w:left="108"/>
              <w:rPr>
                <w:sz w:val="21"/>
                <w:szCs w:val="21"/>
                <w:lang w:eastAsia="en-US"/>
              </w:rPr>
            </w:pPr>
            <w:r>
              <w:rPr>
                <w:sz w:val="21"/>
                <w:szCs w:val="21"/>
                <w:lang w:eastAsia="en-US"/>
              </w:rPr>
              <w:sym w:font="Wingdings 2" w:char="0052"/>
            </w:r>
            <w:r>
              <w:rPr>
                <w:sz w:val="21"/>
                <w:szCs w:val="21"/>
                <w:lang w:eastAsia="en-US"/>
              </w:rPr>
              <w:t>不分包</w:t>
            </w:r>
            <w:r>
              <w:rPr>
                <w:sz w:val="21"/>
                <w:szCs w:val="21"/>
                <w:lang w:eastAsia="en-US"/>
              </w:rPr>
              <w:tab/>
            </w:r>
            <w:r>
              <w:rPr>
                <w:sz w:val="21"/>
                <w:szCs w:val="21"/>
                <w:lang w:eastAsia="en-US"/>
              </w:rPr>
              <w:t>□分为</w:t>
            </w:r>
            <w:r>
              <w:rPr>
                <w:sz w:val="21"/>
                <w:szCs w:val="21"/>
                <w:lang w:eastAsia="en-US"/>
              </w:rPr>
              <w:tab/>
            </w:r>
            <w:r>
              <w:rPr>
                <w:sz w:val="21"/>
                <w:szCs w:val="21"/>
                <w:lang w:eastAsia="en-US"/>
              </w:rPr>
              <w:t>个包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3" w:hRule="atLeast"/>
        </w:trPr>
        <w:tc>
          <w:tcPr>
            <w:tcW w:w="1003" w:type="dxa"/>
            <w:vMerge w:val="continue"/>
            <w:tcBorders>
              <w:top w:val="nil"/>
            </w:tcBorders>
            <w:noWrap w:val="0"/>
            <w:vAlign w:val="top"/>
          </w:tcPr>
          <w:p>
            <w:pPr>
              <w:autoSpaceDE w:val="0"/>
              <w:autoSpaceDN w:val="0"/>
              <w:spacing w:line="360" w:lineRule="auto"/>
              <w:rPr>
                <w:rFonts w:ascii="宋体" w:hAnsi="宋体"/>
                <w:kern w:val="0"/>
                <w:lang w:eastAsia="en-US"/>
              </w:rPr>
            </w:pPr>
          </w:p>
        </w:tc>
        <w:tc>
          <w:tcPr>
            <w:tcW w:w="1994" w:type="dxa"/>
            <w:vMerge w:val="continue"/>
            <w:tcBorders>
              <w:top w:val="nil"/>
            </w:tcBorders>
            <w:noWrap w:val="0"/>
            <w:vAlign w:val="top"/>
          </w:tcPr>
          <w:p>
            <w:pPr>
              <w:autoSpaceDE w:val="0"/>
              <w:autoSpaceDN w:val="0"/>
              <w:spacing w:line="360" w:lineRule="auto"/>
              <w:rPr>
                <w:rFonts w:ascii="宋体" w:hAnsi="宋体"/>
                <w:kern w:val="0"/>
                <w:lang w:eastAsia="en-US"/>
              </w:rPr>
            </w:pPr>
          </w:p>
        </w:tc>
        <w:tc>
          <w:tcPr>
            <w:tcW w:w="5500" w:type="dxa"/>
            <w:gridSpan w:val="2"/>
            <w:noWrap w:val="0"/>
            <w:vAlign w:val="top"/>
          </w:tcPr>
          <w:p>
            <w:pPr>
              <w:pStyle w:val="20"/>
              <w:tabs>
                <w:tab w:val="left" w:pos="5415"/>
              </w:tabs>
              <w:spacing w:before="19" w:line="360" w:lineRule="auto"/>
              <w:ind w:left="108"/>
              <w:rPr>
                <w:sz w:val="21"/>
                <w:szCs w:val="21"/>
              </w:rPr>
            </w:pPr>
            <w:r>
              <w:rPr>
                <w:sz w:val="21"/>
                <w:szCs w:val="21"/>
              </w:rPr>
              <w:t>供应商对多个包进行报价的成交包数规定：</w:t>
            </w:r>
            <w:r>
              <w:rPr>
                <w:sz w:val="21"/>
                <w:szCs w:val="21"/>
                <w:u w:val="single"/>
              </w:rPr>
              <w:t xml:space="preserve"> </w:t>
            </w:r>
            <w:r>
              <w:rPr>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0"/>
              <w:spacing w:before="93" w:line="360" w:lineRule="auto"/>
              <w:ind w:left="118" w:right="109"/>
              <w:jc w:val="center"/>
              <w:rPr>
                <w:sz w:val="21"/>
                <w:szCs w:val="21"/>
                <w:lang w:eastAsia="en-US"/>
              </w:rPr>
            </w:pPr>
            <w:r>
              <w:rPr>
                <w:sz w:val="21"/>
                <w:szCs w:val="21"/>
                <w:lang w:eastAsia="en-US"/>
              </w:rPr>
              <w:t>13.1</w:t>
            </w:r>
          </w:p>
        </w:tc>
        <w:tc>
          <w:tcPr>
            <w:tcW w:w="1994" w:type="dxa"/>
            <w:noWrap w:val="0"/>
            <w:vAlign w:val="top"/>
          </w:tcPr>
          <w:p>
            <w:pPr>
              <w:pStyle w:val="20"/>
              <w:spacing w:before="16" w:line="360" w:lineRule="auto"/>
              <w:ind w:left="107"/>
              <w:rPr>
                <w:sz w:val="21"/>
                <w:szCs w:val="21"/>
                <w:lang w:eastAsia="en-US"/>
              </w:rPr>
            </w:pPr>
            <w:r>
              <w:rPr>
                <w:sz w:val="21"/>
                <w:szCs w:val="21"/>
                <w:lang w:eastAsia="en-US"/>
              </w:rPr>
              <w:t>询价有效期</w:t>
            </w:r>
          </w:p>
        </w:tc>
        <w:tc>
          <w:tcPr>
            <w:tcW w:w="5500" w:type="dxa"/>
            <w:gridSpan w:val="2"/>
            <w:noWrap w:val="0"/>
            <w:vAlign w:val="top"/>
          </w:tcPr>
          <w:p>
            <w:pPr>
              <w:pStyle w:val="20"/>
              <w:tabs>
                <w:tab w:val="left" w:pos="828"/>
              </w:tabs>
              <w:spacing w:before="16" w:line="360" w:lineRule="auto"/>
              <w:ind w:left="108"/>
              <w:rPr>
                <w:sz w:val="21"/>
                <w:szCs w:val="21"/>
                <w:lang w:eastAsia="en-US"/>
              </w:rPr>
            </w:pPr>
            <w:r>
              <w:rPr>
                <w:rFonts w:hint="eastAsia"/>
                <w:sz w:val="21"/>
                <w:szCs w:val="21"/>
                <w:lang w:val="en-US" w:eastAsia="zh-CN"/>
              </w:rPr>
              <w:t>90</w:t>
            </w:r>
            <w:r>
              <w:rPr>
                <w:sz w:val="21"/>
                <w:szCs w:val="21"/>
                <w:lang w:eastAsia="en-US"/>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0"/>
              <w:spacing w:before="95" w:line="360" w:lineRule="auto"/>
              <w:ind w:left="118" w:right="109"/>
              <w:jc w:val="center"/>
              <w:rPr>
                <w:sz w:val="21"/>
                <w:szCs w:val="21"/>
                <w:lang w:eastAsia="en-US"/>
              </w:rPr>
            </w:pPr>
            <w:r>
              <w:rPr>
                <w:sz w:val="21"/>
                <w:szCs w:val="21"/>
                <w:lang w:eastAsia="en-US"/>
              </w:rPr>
              <w:t>14.1</w:t>
            </w:r>
          </w:p>
        </w:tc>
        <w:tc>
          <w:tcPr>
            <w:tcW w:w="1994" w:type="dxa"/>
            <w:noWrap w:val="0"/>
            <w:vAlign w:val="top"/>
          </w:tcPr>
          <w:p>
            <w:pPr>
              <w:pStyle w:val="20"/>
              <w:spacing w:before="16" w:line="360" w:lineRule="auto"/>
              <w:ind w:left="107"/>
              <w:rPr>
                <w:sz w:val="21"/>
                <w:szCs w:val="21"/>
                <w:lang w:eastAsia="en-US"/>
              </w:rPr>
            </w:pPr>
            <w:r>
              <w:rPr>
                <w:sz w:val="21"/>
                <w:szCs w:val="21"/>
                <w:lang w:eastAsia="en-US"/>
              </w:rPr>
              <w:t>响应文件要求</w:t>
            </w:r>
          </w:p>
        </w:tc>
        <w:tc>
          <w:tcPr>
            <w:tcW w:w="5500" w:type="dxa"/>
            <w:gridSpan w:val="2"/>
            <w:noWrap w:val="0"/>
            <w:vAlign w:val="top"/>
          </w:tcPr>
          <w:p>
            <w:pPr>
              <w:pStyle w:val="20"/>
              <w:spacing w:before="16" w:line="360" w:lineRule="auto"/>
              <w:ind w:left="108"/>
              <w:rPr>
                <w:rFonts w:hint="default" w:eastAsia="宋体"/>
                <w:sz w:val="21"/>
                <w:szCs w:val="21"/>
                <w:lang w:val="en-US" w:eastAsia="zh-CN"/>
              </w:rPr>
            </w:pPr>
            <w:r>
              <w:rPr>
                <w:rFonts w:hint="default" w:eastAsia="宋体"/>
                <w:sz w:val="21"/>
                <w:szCs w:val="21"/>
                <w:lang w:val="en-US" w:eastAsia="zh-CN"/>
              </w:rPr>
              <w:t>正本1份，副本 2 份，正、副本都应装订成册（须胶装，不得活页装订，活页装订的视为无效标），电子版文件U盘1份。集中或分开密封包装均可。电子版文件须是签字盖章后纸质版响应文件的完整扫描件。响应文件密封袋“封口处”应密封，并加盖供应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03" w:type="dxa"/>
            <w:noWrap w:val="0"/>
            <w:vAlign w:val="top"/>
          </w:tcPr>
          <w:p>
            <w:pPr>
              <w:pStyle w:val="20"/>
              <w:spacing w:before="4" w:line="360" w:lineRule="auto"/>
              <w:rPr>
                <w:sz w:val="21"/>
                <w:szCs w:val="21"/>
                <w:lang w:eastAsia="en-US"/>
              </w:rPr>
            </w:pPr>
          </w:p>
          <w:p>
            <w:pPr>
              <w:pStyle w:val="20"/>
              <w:spacing w:line="360" w:lineRule="auto"/>
              <w:ind w:left="118" w:right="109"/>
              <w:jc w:val="center"/>
              <w:rPr>
                <w:sz w:val="21"/>
                <w:szCs w:val="21"/>
                <w:lang w:eastAsia="en-US"/>
              </w:rPr>
            </w:pPr>
            <w:r>
              <w:rPr>
                <w:sz w:val="21"/>
                <w:szCs w:val="21"/>
                <w:lang w:eastAsia="en-US"/>
              </w:rPr>
              <w:t>14.3</w:t>
            </w:r>
          </w:p>
        </w:tc>
        <w:tc>
          <w:tcPr>
            <w:tcW w:w="1994" w:type="dxa"/>
            <w:noWrap w:val="0"/>
            <w:vAlign w:val="top"/>
          </w:tcPr>
          <w:p>
            <w:pPr>
              <w:pStyle w:val="20"/>
              <w:spacing w:line="360" w:lineRule="auto"/>
              <w:ind w:left="107"/>
              <w:rPr>
                <w:sz w:val="21"/>
                <w:szCs w:val="21"/>
              </w:rPr>
            </w:pPr>
            <w:r>
              <w:rPr>
                <w:sz w:val="21"/>
                <w:szCs w:val="21"/>
              </w:rPr>
              <w:t>评审现场提交的</w:t>
            </w:r>
          </w:p>
          <w:p>
            <w:pPr>
              <w:pStyle w:val="20"/>
              <w:spacing w:before="160" w:line="360" w:lineRule="auto"/>
              <w:ind w:left="107"/>
              <w:rPr>
                <w:sz w:val="21"/>
                <w:szCs w:val="21"/>
              </w:rPr>
            </w:pPr>
            <w:r>
              <w:rPr>
                <w:sz w:val="21"/>
                <w:szCs w:val="21"/>
              </w:rPr>
              <w:t>其他材料要求</w:t>
            </w:r>
          </w:p>
        </w:tc>
        <w:tc>
          <w:tcPr>
            <w:tcW w:w="5500" w:type="dxa"/>
            <w:gridSpan w:val="2"/>
            <w:noWrap w:val="0"/>
            <w:vAlign w:val="top"/>
          </w:tcPr>
          <w:p>
            <w:pPr>
              <w:pStyle w:val="20"/>
              <w:spacing w:line="360" w:lineRule="auto"/>
              <w:rPr>
                <w:rFonts w:hint="eastAsia"/>
                <w:sz w:val="21"/>
                <w:szCs w:val="21"/>
              </w:rPr>
            </w:pPr>
            <w:r>
              <w:rPr>
                <w:rFonts w:hint="eastAsia"/>
                <w:sz w:val="21"/>
                <w:szCs w:val="21"/>
              </w:rPr>
              <w:t>供应商凭以下资料递交报价文件：</w:t>
            </w:r>
          </w:p>
          <w:p>
            <w:pPr>
              <w:pStyle w:val="20"/>
              <w:spacing w:line="360" w:lineRule="auto"/>
              <w:rPr>
                <w:sz w:val="21"/>
                <w:szCs w:val="21"/>
                <w:lang w:eastAsia="en-US"/>
              </w:rPr>
            </w:pPr>
            <w:r>
              <w:rPr>
                <w:rFonts w:hint="eastAsia"/>
                <w:sz w:val="21"/>
                <w:szCs w:val="21"/>
              </w:rPr>
              <w:t>法人授权委托书原件；②法定代表人身份证原件或被授权人身份证原件。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top"/>
          </w:tcPr>
          <w:p>
            <w:pPr>
              <w:pStyle w:val="20"/>
              <w:spacing w:before="1" w:line="360" w:lineRule="auto"/>
              <w:rPr>
                <w:sz w:val="21"/>
                <w:szCs w:val="21"/>
                <w:lang w:eastAsia="en-US"/>
              </w:rPr>
            </w:pPr>
          </w:p>
          <w:p>
            <w:pPr>
              <w:pStyle w:val="20"/>
              <w:spacing w:line="360" w:lineRule="auto"/>
              <w:ind w:right="249"/>
              <w:jc w:val="right"/>
              <w:rPr>
                <w:sz w:val="21"/>
                <w:szCs w:val="21"/>
                <w:lang w:eastAsia="en-US"/>
              </w:rPr>
            </w:pPr>
            <w:r>
              <w:rPr>
                <w:sz w:val="21"/>
                <w:szCs w:val="21"/>
                <w:lang w:eastAsia="en-US"/>
              </w:rPr>
              <w:t>15.1</w:t>
            </w:r>
          </w:p>
        </w:tc>
        <w:tc>
          <w:tcPr>
            <w:tcW w:w="1994" w:type="dxa"/>
            <w:noWrap w:val="0"/>
            <w:vAlign w:val="top"/>
          </w:tcPr>
          <w:p>
            <w:pPr>
              <w:pStyle w:val="20"/>
              <w:spacing w:line="360" w:lineRule="auto"/>
              <w:ind w:left="107"/>
              <w:rPr>
                <w:sz w:val="21"/>
                <w:szCs w:val="21"/>
              </w:rPr>
            </w:pPr>
            <w:r>
              <w:rPr>
                <w:sz w:val="21"/>
                <w:szCs w:val="21"/>
              </w:rPr>
              <w:t>响应文件提交截</w:t>
            </w:r>
          </w:p>
          <w:p>
            <w:pPr>
              <w:pStyle w:val="20"/>
              <w:spacing w:before="160" w:line="360" w:lineRule="auto"/>
              <w:ind w:left="107"/>
              <w:rPr>
                <w:sz w:val="21"/>
                <w:szCs w:val="21"/>
              </w:rPr>
            </w:pPr>
            <w:r>
              <w:rPr>
                <w:sz w:val="21"/>
                <w:szCs w:val="21"/>
              </w:rPr>
              <w:t>止时间</w:t>
            </w:r>
          </w:p>
        </w:tc>
        <w:tc>
          <w:tcPr>
            <w:tcW w:w="5500" w:type="dxa"/>
            <w:gridSpan w:val="2"/>
            <w:noWrap w:val="0"/>
            <w:vAlign w:val="top"/>
          </w:tcPr>
          <w:p>
            <w:pPr>
              <w:pStyle w:val="20"/>
              <w:spacing w:before="5" w:line="360" w:lineRule="auto"/>
              <w:rPr>
                <w:sz w:val="21"/>
                <w:szCs w:val="21"/>
              </w:rPr>
            </w:pPr>
          </w:p>
          <w:p>
            <w:pPr>
              <w:pStyle w:val="20"/>
              <w:spacing w:line="360" w:lineRule="auto"/>
              <w:ind w:left="108"/>
              <w:rPr>
                <w:sz w:val="21"/>
                <w:szCs w:val="21"/>
                <w:lang w:eastAsia="en-US"/>
              </w:rPr>
            </w:pPr>
            <w:r>
              <w:rPr>
                <w:sz w:val="21"/>
                <w:szCs w:val="21"/>
                <w:u w:val="single"/>
                <w:lang w:eastAsia="en-US"/>
              </w:rPr>
              <w:t>详见询价公告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9" w:hRule="atLeast"/>
        </w:trPr>
        <w:tc>
          <w:tcPr>
            <w:tcW w:w="1003"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8" w:line="360" w:lineRule="auto"/>
              <w:rPr>
                <w:sz w:val="21"/>
                <w:szCs w:val="21"/>
                <w:lang w:eastAsia="en-US"/>
              </w:rPr>
            </w:pPr>
          </w:p>
          <w:p>
            <w:pPr>
              <w:pStyle w:val="20"/>
              <w:spacing w:line="360" w:lineRule="auto"/>
              <w:ind w:right="249"/>
              <w:jc w:val="right"/>
              <w:rPr>
                <w:sz w:val="21"/>
                <w:szCs w:val="21"/>
                <w:lang w:eastAsia="en-US"/>
              </w:rPr>
            </w:pPr>
            <w:r>
              <w:rPr>
                <w:sz w:val="21"/>
                <w:szCs w:val="21"/>
                <w:lang w:eastAsia="en-US"/>
              </w:rPr>
              <w:t>21.1</w:t>
            </w:r>
          </w:p>
        </w:tc>
        <w:tc>
          <w:tcPr>
            <w:tcW w:w="1994"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10" w:line="360" w:lineRule="auto"/>
              <w:rPr>
                <w:sz w:val="21"/>
                <w:szCs w:val="21"/>
                <w:lang w:eastAsia="en-US"/>
              </w:rPr>
            </w:pPr>
          </w:p>
          <w:p>
            <w:pPr>
              <w:pStyle w:val="20"/>
              <w:spacing w:line="360" w:lineRule="auto"/>
              <w:ind w:left="107"/>
              <w:rPr>
                <w:sz w:val="21"/>
                <w:szCs w:val="21"/>
                <w:lang w:eastAsia="en-US"/>
              </w:rPr>
            </w:pPr>
            <w:r>
              <w:rPr>
                <w:sz w:val="21"/>
                <w:szCs w:val="21"/>
                <w:lang w:eastAsia="en-US"/>
              </w:rPr>
              <w:t>报价扣除</w:t>
            </w:r>
          </w:p>
        </w:tc>
        <w:tc>
          <w:tcPr>
            <w:tcW w:w="5500" w:type="dxa"/>
            <w:gridSpan w:val="2"/>
            <w:noWrap w:val="0"/>
            <w:vAlign w:val="top"/>
          </w:tcPr>
          <w:p>
            <w:pPr>
              <w:spacing w:after="120" w:line="380" w:lineRule="exact"/>
              <w:rPr>
                <w:rFonts w:ascii="宋体" w:hAnsi="宋体"/>
              </w:rPr>
            </w:pPr>
            <w:r>
              <w:rPr>
                <w:rFonts w:hint="eastAsia" w:ascii="宋体" w:hAnsi="宋体"/>
              </w:rPr>
              <w:t>（1）小微企业价格扣除：     % 。（扣除比例在10%-20%间，由采购人自行选择）</w:t>
            </w:r>
          </w:p>
          <w:p>
            <w:pPr>
              <w:spacing w:line="380" w:lineRule="exact"/>
              <w:jc w:val="left"/>
              <w:rPr>
                <w:rFonts w:ascii="宋体" w:hAnsi="宋体"/>
              </w:rPr>
            </w:pPr>
            <w:r>
              <w:rPr>
                <w:rFonts w:hint="eastAsia" w:ascii="宋体" w:hAnsi="宋体"/>
              </w:rPr>
              <w:t>（2）监狱企业价格扣除：同小微企业。</w:t>
            </w:r>
          </w:p>
          <w:p>
            <w:pPr>
              <w:spacing w:line="380" w:lineRule="exact"/>
              <w:jc w:val="left"/>
              <w:rPr>
                <w:rFonts w:ascii="宋体" w:hAnsi="宋体"/>
              </w:rPr>
            </w:pPr>
            <w:r>
              <w:rPr>
                <w:rFonts w:hint="eastAsia" w:ascii="宋体" w:hAnsi="宋体"/>
              </w:rPr>
              <w:t>（3）残疾人福利性单位价格扣除：同小微企业。</w:t>
            </w:r>
          </w:p>
          <w:p>
            <w:pPr>
              <w:spacing w:line="380" w:lineRule="exact"/>
              <w:jc w:val="left"/>
              <w:rPr>
                <w:rFonts w:ascii="宋体" w:hAnsi="宋体"/>
              </w:rPr>
            </w:pPr>
            <w:r>
              <w:rPr>
                <w:rFonts w:hint="eastAsia" w:ascii="宋体" w:hAnsi="宋体"/>
              </w:rPr>
              <w:t>（4）符合条件的联合体价格扣除：      % 。（扣除比例</w:t>
            </w:r>
            <w:r>
              <w:rPr>
                <w:rFonts w:hint="eastAsia" w:ascii="宋体" w:hAnsi="宋体"/>
                <w:color w:val="000000"/>
              </w:rPr>
              <w:t>在4%-6%</w:t>
            </w:r>
            <w:r>
              <w:rPr>
                <w:rFonts w:hint="eastAsia" w:ascii="宋体" w:hAnsi="宋体"/>
              </w:rPr>
              <w:t>间，由采购人自行选择。联合协议约定小微企业的合同份额占合同总金额30%以上。）</w:t>
            </w:r>
          </w:p>
          <w:p>
            <w:pPr>
              <w:pStyle w:val="20"/>
              <w:tabs>
                <w:tab w:val="left" w:pos="710"/>
              </w:tabs>
              <w:spacing w:line="360" w:lineRule="auto"/>
              <w:rPr>
                <w:sz w:val="21"/>
                <w:szCs w:val="21"/>
              </w:rPr>
            </w:pPr>
            <w:r>
              <w:rPr>
                <w:rFonts w:hint="eastAsia" w:cs="Times New Roman"/>
                <w:kern w:val="2"/>
                <w:sz w:val="21"/>
                <w:szCs w:val="21"/>
                <w:lang w:val="en-US" w:bidi="ar-SA"/>
              </w:rPr>
              <w:t>（5）符合条件的大中型企业价格扣除：      % 。（扣除比例</w:t>
            </w:r>
            <w:r>
              <w:rPr>
                <w:rFonts w:hint="eastAsia" w:cs="Times New Roman"/>
                <w:color w:val="000000"/>
                <w:kern w:val="2"/>
                <w:sz w:val="21"/>
                <w:szCs w:val="21"/>
                <w:lang w:val="en-US" w:bidi="ar-SA"/>
              </w:rPr>
              <w:t>在4%-6%间，由采购人自行选择。分包意向协议约定小微企业的合同份额占</w:t>
            </w:r>
            <w:r>
              <w:rPr>
                <w:rFonts w:hint="eastAsia" w:cs="Times New Roman"/>
                <w:kern w:val="2"/>
                <w:sz w:val="21"/>
                <w:szCs w:val="21"/>
                <w:lang w:val="en-US" w:bidi="ar-SA"/>
              </w:rPr>
              <w:t>合同总金额30%以上。）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3" w:hRule="atLeast"/>
        </w:trPr>
        <w:tc>
          <w:tcPr>
            <w:tcW w:w="1003" w:type="dxa"/>
            <w:noWrap w:val="0"/>
            <w:vAlign w:val="top"/>
          </w:tcPr>
          <w:p>
            <w:pPr>
              <w:pStyle w:val="20"/>
              <w:spacing w:before="95" w:line="360" w:lineRule="auto"/>
              <w:ind w:right="249"/>
              <w:jc w:val="right"/>
              <w:rPr>
                <w:sz w:val="21"/>
                <w:szCs w:val="21"/>
                <w:lang w:eastAsia="en-US"/>
              </w:rPr>
            </w:pPr>
            <w:r>
              <w:rPr>
                <w:sz w:val="21"/>
                <w:szCs w:val="21"/>
                <w:lang w:eastAsia="en-US"/>
              </w:rPr>
              <w:t>22.2</w:t>
            </w:r>
          </w:p>
        </w:tc>
        <w:tc>
          <w:tcPr>
            <w:tcW w:w="1994" w:type="dxa"/>
            <w:noWrap w:val="0"/>
            <w:vAlign w:val="top"/>
          </w:tcPr>
          <w:p>
            <w:pPr>
              <w:pStyle w:val="20"/>
              <w:spacing w:before="19" w:line="360" w:lineRule="auto"/>
              <w:ind w:left="107"/>
              <w:rPr>
                <w:sz w:val="21"/>
                <w:szCs w:val="21"/>
                <w:lang w:eastAsia="en-US"/>
              </w:rPr>
            </w:pPr>
            <w:r>
              <w:rPr>
                <w:sz w:val="21"/>
                <w:szCs w:val="21"/>
                <w:lang w:eastAsia="en-US"/>
              </w:rPr>
              <w:t>确定成交供应商</w:t>
            </w:r>
          </w:p>
        </w:tc>
        <w:tc>
          <w:tcPr>
            <w:tcW w:w="5500" w:type="dxa"/>
            <w:gridSpan w:val="2"/>
            <w:noWrap w:val="0"/>
            <w:vAlign w:val="top"/>
          </w:tcPr>
          <w:p>
            <w:pPr>
              <w:pStyle w:val="20"/>
              <w:tabs>
                <w:tab w:val="left" w:pos="3588"/>
              </w:tabs>
              <w:spacing w:before="19" w:line="360" w:lineRule="auto"/>
              <w:ind w:left="108"/>
              <w:rPr>
                <w:sz w:val="21"/>
                <w:szCs w:val="21"/>
              </w:rPr>
            </w:pPr>
            <w:r>
              <w:rPr>
                <w:sz w:val="21"/>
                <w:szCs w:val="21"/>
              </w:rPr>
              <w:sym w:font="Wingdings 2" w:char="0052"/>
            </w:r>
            <w:r>
              <w:rPr>
                <w:sz w:val="21"/>
                <w:szCs w:val="21"/>
              </w:rPr>
              <w:t>采购人委托询价小组确定</w:t>
            </w:r>
            <w:r>
              <w:rPr>
                <w:sz w:val="21"/>
                <w:szCs w:val="21"/>
              </w:rPr>
              <w:tab/>
            </w:r>
            <w:r>
              <w:rPr>
                <w:sz w:val="21"/>
                <w:szCs w:val="21"/>
              </w:rPr>
              <w:t>□采购人确定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3" w:hRule="atLeast"/>
        </w:trPr>
        <w:tc>
          <w:tcPr>
            <w:tcW w:w="1003" w:type="dxa"/>
            <w:noWrap w:val="0"/>
            <w:vAlign w:val="top"/>
          </w:tcPr>
          <w:p>
            <w:pPr>
              <w:pStyle w:val="20"/>
              <w:spacing w:line="360" w:lineRule="auto"/>
              <w:rPr>
                <w:sz w:val="21"/>
                <w:szCs w:val="21"/>
              </w:rPr>
            </w:pPr>
          </w:p>
          <w:p>
            <w:pPr>
              <w:pStyle w:val="20"/>
              <w:spacing w:before="1" w:line="360" w:lineRule="auto"/>
              <w:ind w:right="249"/>
              <w:jc w:val="right"/>
              <w:rPr>
                <w:sz w:val="21"/>
                <w:szCs w:val="21"/>
                <w:lang w:eastAsia="en-US"/>
              </w:rPr>
            </w:pPr>
            <w:r>
              <w:rPr>
                <w:sz w:val="21"/>
                <w:szCs w:val="21"/>
                <w:lang w:eastAsia="en-US"/>
              </w:rPr>
              <w:t>25.3</w:t>
            </w:r>
          </w:p>
        </w:tc>
        <w:tc>
          <w:tcPr>
            <w:tcW w:w="1994" w:type="dxa"/>
            <w:noWrap w:val="0"/>
            <w:vAlign w:val="top"/>
          </w:tcPr>
          <w:p>
            <w:pPr>
              <w:pStyle w:val="20"/>
              <w:spacing w:line="360" w:lineRule="auto"/>
              <w:ind w:right="74"/>
              <w:jc w:val="both"/>
              <w:rPr>
                <w:sz w:val="21"/>
                <w:szCs w:val="21"/>
              </w:rPr>
            </w:pPr>
            <w:r>
              <w:rPr>
                <w:sz w:val="21"/>
                <w:szCs w:val="21"/>
              </w:rPr>
              <w:t>随成交公告同时公告的成交供应商的响应文件内容</w:t>
            </w:r>
          </w:p>
        </w:tc>
        <w:tc>
          <w:tcPr>
            <w:tcW w:w="5500" w:type="dxa"/>
            <w:gridSpan w:val="2"/>
            <w:noWrap w:val="0"/>
            <w:vAlign w:val="top"/>
          </w:tcPr>
          <w:p>
            <w:pPr>
              <w:autoSpaceDE w:val="0"/>
              <w:autoSpaceDN w:val="0"/>
              <w:spacing w:line="360" w:lineRule="auto"/>
              <w:jc w:val="left"/>
              <w:rPr>
                <w:rFonts w:ascii="宋体" w:hAnsi="宋体"/>
                <w:kern w:val="0"/>
              </w:rPr>
            </w:pPr>
            <w:r>
              <w:rPr>
                <w:rFonts w:hint="eastAsia" w:ascii="宋体" w:hAnsi="宋体"/>
                <w:kern w:val="0"/>
              </w:rPr>
              <w:t>（</w:t>
            </w:r>
            <w:r>
              <w:rPr>
                <w:rFonts w:ascii="宋体" w:hAnsi="宋体"/>
                <w:kern w:val="0"/>
              </w:rPr>
              <w:t>1</w:t>
            </w:r>
            <w:r>
              <w:rPr>
                <w:rFonts w:hint="eastAsia" w:ascii="宋体" w:hAnsi="宋体"/>
                <w:kern w:val="0"/>
              </w:rPr>
              <w:t>）中小企业声明函；（如有）</w:t>
            </w:r>
          </w:p>
          <w:p>
            <w:pPr>
              <w:autoSpaceDE w:val="0"/>
              <w:autoSpaceDN w:val="0"/>
              <w:spacing w:line="360" w:lineRule="auto"/>
              <w:jc w:val="left"/>
              <w:rPr>
                <w:rFonts w:ascii="宋体" w:hAnsi="宋体"/>
                <w:kern w:val="0"/>
              </w:rPr>
            </w:pPr>
            <w:r>
              <w:rPr>
                <w:rFonts w:hint="eastAsia" w:ascii="宋体" w:hAnsi="宋体"/>
                <w:kern w:val="0"/>
              </w:rPr>
              <w:t>（2）残疾人福利性单位声明函；（如有）</w:t>
            </w:r>
          </w:p>
          <w:p>
            <w:pPr>
              <w:pStyle w:val="20"/>
              <w:tabs>
                <w:tab w:val="left" w:pos="710"/>
              </w:tabs>
              <w:spacing w:before="8" w:line="360" w:lineRule="auto"/>
              <w:ind w:right="98"/>
              <w:rPr>
                <w:sz w:val="21"/>
                <w:szCs w:val="21"/>
              </w:rPr>
            </w:pPr>
            <w:r>
              <w:rPr>
                <w:rFonts w:hint="eastAsia"/>
                <w:sz w:val="21"/>
                <w:szCs w:val="21"/>
              </w:rPr>
              <w:t>（3）采购文件中规定进行公示的其他内容。（如有）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top"/>
          </w:tcPr>
          <w:p>
            <w:pPr>
              <w:pStyle w:val="20"/>
              <w:spacing w:before="11" w:line="360" w:lineRule="auto"/>
              <w:rPr>
                <w:sz w:val="21"/>
                <w:szCs w:val="21"/>
              </w:rPr>
            </w:pPr>
          </w:p>
          <w:p>
            <w:pPr>
              <w:pStyle w:val="20"/>
              <w:spacing w:line="360" w:lineRule="auto"/>
              <w:ind w:right="249"/>
              <w:jc w:val="right"/>
              <w:rPr>
                <w:sz w:val="21"/>
                <w:szCs w:val="21"/>
                <w:lang w:eastAsia="en-US"/>
              </w:rPr>
            </w:pPr>
            <w:r>
              <w:rPr>
                <w:sz w:val="21"/>
                <w:szCs w:val="21"/>
                <w:lang w:eastAsia="en-US"/>
              </w:rPr>
              <w:t>26.1</w:t>
            </w:r>
          </w:p>
        </w:tc>
        <w:tc>
          <w:tcPr>
            <w:tcW w:w="1994" w:type="dxa"/>
            <w:noWrap w:val="0"/>
            <w:vAlign w:val="top"/>
          </w:tcPr>
          <w:p>
            <w:pPr>
              <w:pStyle w:val="20"/>
              <w:spacing w:line="360" w:lineRule="auto"/>
              <w:ind w:left="107"/>
              <w:rPr>
                <w:sz w:val="21"/>
                <w:szCs w:val="21"/>
              </w:rPr>
            </w:pPr>
            <w:r>
              <w:rPr>
                <w:sz w:val="21"/>
                <w:szCs w:val="21"/>
              </w:rPr>
              <w:t>成交通知书发出</w:t>
            </w:r>
          </w:p>
          <w:p>
            <w:pPr>
              <w:pStyle w:val="20"/>
              <w:spacing w:before="158" w:line="360" w:lineRule="auto"/>
              <w:ind w:left="107"/>
              <w:rPr>
                <w:sz w:val="21"/>
                <w:szCs w:val="21"/>
              </w:rPr>
            </w:pPr>
            <w:r>
              <w:rPr>
                <w:sz w:val="21"/>
                <w:szCs w:val="21"/>
              </w:rPr>
              <w:t>的形式</w:t>
            </w:r>
          </w:p>
        </w:tc>
        <w:tc>
          <w:tcPr>
            <w:tcW w:w="5500" w:type="dxa"/>
            <w:gridSpan w:val="2"/>
            <w:noWrap w:val="0"/>
            <w:vAlign w:val="top"/>
          </w:tcPr>
          <w:p>
            <w:pPr>
              <w:pStyle w:val="20"/>
              <w:tabs>
                <w:tab w:val="left" w:pos="1428"/>
              </w:tabs>
              <w:spacing w:line="360" w:lineRule="auto"/>
              <w:rPr>
                <w:rFonts w:hint="default" w:eastAsia="宋体"/>
                <w:sz w:val="21"/>
                <w:szCs w:val="21"/>
                <w:lang w:val="en-US" w:eastAsia="zh-CN"/>
              </w:rPr>
            </w:pPr>
            <w:r>
              <w:rPr>
                <w:rFonts w:hint="eastAsia"/>
                <w:sz w:val="21"/>
                <w:szCs w:val="21"/>
                <w:lang w:val="en-US" w:eastAsia="zh-CN"/>
              </w:rPr>
              <w:t>纸质文件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5" w:hRule="atLeast"/>
        </w:trPr>
        <w:tc>
          <w:tcPr>
            <w:tcW w:w="1003" w:type="dxa"/>
            <w:noWrap w:val="0"/>
            <w:vAlign w:val="top"/>
          </w:tcPr>
          <w:p>
            <w:pPr>
              <w:pStyle w:val="20"/>
              <w:spacing w:before="9" w:line="360" w:lineRule="auto"/>
              <w:rPr>
                <w:sz w:val="21"/>
                <w:szCs w:val="21"/>
                <w:lang w:eastAsia="en-US"/>
              </w:rPr>
            </w:pPr>
          </w:p>
          <w:p>
            <w:pPr>
              <w:pStyle w:val="20"/>
              <w:spacing w:line="360" w:lineRule="auto"/>
              <w:ind w:right="249"/>
              <w:jc w:val="right"/>
              <w:rPr>
                <w:sz w:val="21"/>
                <w:szCs w:val="21"/>
                <w:lang w:eastAsia="en-US"/>
              </w:rPr>
            </w:pPr>
            <w:r>
              <w:rPr>
                <w:sz w:val="21"/>
                <w:szCs w:val="21"/>
                <w:lang w:eastAsia="en-US"/>
              </w:rPr>
              <w:t>28.1</w:t>
            </w:r>
          </w:p>
        </w:tc>
        <w:tc>
          <w:tcPr>
            <w:tcW w:w="1994" w:type="dxa"/>
            <w:noWrap w:val="0"/>
            <w:vAlign w:val="top"/>
          </w:tcPr>
          <w:p>
            <w:pPr>
              <w:pStyle w:val="20"/>
              <w:spacing w:before="1" w:line="360" w:lineRule="auto"/>
              <w:rPr>
                <w:sz w:val="21"/>
                <w:szCs w:val="21"/>
                <w:lang w:eastAsia="en-US"/>
              </w:rPr>
            </w:pPr>
          </w:p>
          <w:p>
            <w:pPr>
              <w:pStyle w:val="20"/>
              <w:spacing w:line="360" w:lineRule="auto"/>
              <w:rPr>
                <w:sz w:val="21"/>
                <w:szCs w:val="21"/>
                <w:lang w:eastAsia="en-US"/>
              </w:rPr>
            </w:pPr>
            <w:r>
              <w:rPr>
                <w:sz w:val="21"/>
                <w:szCs w:val="21"/>
                <w:lang w:eastAsia="en-US"/>
              </w:rPr>
              <w:t>履约保证金</w:t>
            </w:r>
          </w:p>
        </w:tc>
        <w:tc>
          <w:tcPr>
            <w:tcW w:w="5500" w:type="dxa"/>
            <w:gridSpan w:val="2"/>
            <w:noWrap w:val="0"/>
            <w:vAlign w:val="top"/>
          </w:tcPr>
          <w:p>
            <w:pPr>
              <w:autoSpaceDE w:val="0"/>
              <w:autoSpaceDN w:val="0"/>
              <w:spacing w:line="360" w:lineRule="auto"/>
              <w:jc w:val="left"/>
              <w:rPr>
                <w:rFonts w:ascii="宋体" w:hAnsi="宋体"/>
                <w:kern w:val="0"/>
              </w:rPr>
            </w:pPr>
            <w:r>
              <w:rPr>
                <w:rFonts w:hint="eastAsia" w:ascii="宋体" w:hAnsi="宋体"/>
                <w:lang w:val="en-US" w:eastAsia="zh-CN"/>
              </w:rPr>
              <w:t>免收</w:t>
            </w:r>
            <w:r>
              <w:rPr>
                <w:rFonts w:hint="eastAsia" w:ascii="宋体" w:hAnsi="宋体"/>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7" w:hRule="atLeast"/>
        </w:trPr>
        <w:tc>
          <w:tcPr>
            <w:tcW w:w="1003" w:type="dxa"/>
            <w:noWrap w:val="0"/>
            <w:vAlign w:val="top"/>
          </w:tcPr>
          <w:p>
            <w:pPr>
              <w:pStyle w:val="20"/>
              <w:spacing w:line="360" w:lineRule="auto"/>
              <w:rPr>
                <w:sz w:val="21"/>
                <w:szCs w:val="21"/>
              </w:rPr>
            </w:pPr>
          </w:p>
          <w:p>
            <w:pPr>
              <w:pStyle w:val="20"/>
              <w:spacing w:before="6" w:line="360" w:lineRule="auto"/>
              <w:rPr>
                <w:sz w:val="21"/>
                <w:szCs w:val="21"/>
              </w:rPr>
            </w:pPr>
          </w:p>
          <w:p>
            <w:pPr>
              <w:pStyle w:val="20"/>
              <w:spacing w:line="360" w:lineRule="auto"/>
              <w:ind w:left="118" w:right="109"/>
              <w:jc w:val="center"/>
              <w:rPr>
                <w:sz w:val="21"/>
                <w:szCs w:val="21"/>
                <w:lang w:eastAsia="en-US"/>
              </w:rPr>
            </w:pPr>
            <w:r>
              <w:rPr>
                <w:sz w:val="21"/>
                <w:szCs w:val="21"/>
                <w:lang w:eastAsia="en-US"/>
              </w:rPr>
              <w:t>29.1</w:t>
            </w:r>
          </w:p>
        </w:tc>
        <w:tc>
          <w:tcPr>
            <w:tcW w:w="1994" w:type="dxa"/>
            <w:noWrap w:val="0"/>
            <w:vAlign w:val="top"/>
          </w:tcPr>
          <w:p>
            <w:pPr>
              <w:pStyle w:val="20"/>
              <w:spacing w:line="360" w:lineRule="auto"/>
              <w:rPr>
                <w:sz w:val="21"/>
                <w:szCs w:val="21"/>
                <w:lang w:eastAsia="en-US"/>
              </w:rPr>
            </w:pPr>
          </w:p>
          <w:p>
            <w:pPr>
              <w:pStyle w:val="20"/>
              <w:spacing w:before="10" w:line="360" w:lineRule="auto"/>
              <w:rPr>
                <w:sz w:val="21"/>
                <w:szCs w:val="21"/>
              </w:rPr>
            </w:pPr>
          </w:p>
          <w:p>
            <w:pPr>
              <w:pStyle w:val="20"/>
              <w:spacing w:line="360" w:lineRule="auto"/>
              <w:ind w:left="107"/>
              <w:rPr>
                <w:sz w:val="21"/>
                <w:szCs w:val="21"/>
                <w:lang w:eastAsia="en-US"/>
              </w:rPr>
            </w:pPr>
            <w:r>
              <w:rPr>
                <w:sz w:val="21"/>
                <w:szCs w:val="21"/>
                <w:lang w:eastAsia="en-US"/>
              </w:rPr>
              <w:t>成交服务费</w:t>
            </w:r>
          </w:p>
        </w:tc>
        <w:tc>
          <w:tcPr>
            <w:tcW w:w="5500" w:type="dxa"/>
            <w:gridSpan w:val="2"/>
            <w:noWrap w:val="0"/>
            <w:vAlign w:val="top"/>
          </w:tcPr>
          <w:p>
            <w:pPr>
              <w:adjustRightInd w:val="0"/>
              <w:snapToGrid w:val="0"/>
              <w:spacing w:after="120" w:line="480" w:lineRule="exact"/>
              <w:rPr>
                <w:rFonts w:hint="eastAsia" w:ascii="Calibri" w:hAnsi="Calibri"/>
                <w:szCs w:val="24"/>
              </w:rPr>
            </w:pPr>
            <w:r>
              <w:rPr>
                <w:rFonts w:hint="eastAsia" w:ascii="Calibri" w:hAnsi="Calibri"/>
                <w:szCs w:val="24"/>
              </w:rPr>
              <w:sym w:font="Wingdings 2" w:char="0052"/>
            </w:r>
            <w:r>
              <w:rPr>
                <w:rFonts w:hint="eastAsia" w:ascii="Calibri" w:hAnsi="Calibri"/>
                <w:szCs w:val="24"/>
              </w:rPr>
              <w:t xml:space="preserve"> 本项目的下列费用由中标人（成交人）支付。</w:t>
            </w:r>
          </w:p>
          <w:p>
            <w:pPr>
              <w:adjustRightInd w:val="0"/>
              <w:snapToGrid w:val="0"/>
              <w:spacing w:after="120" w:line="480" w:lineRule="exact"/>
              <w:rPr>
                <w:rFonts w:hint="eastAsia" w:ascii="Calibri" w:hAnsi="Calibri"/>
                <w:szCs w:val="24"/>
              </w:rPr>
            </w:pPr>
            <w:r>
              <w:rPr>
                <w:rFonts w:hint="eastAsia" w:ascii="Calibri" w:hAnsi="Calibri"/>
                <w:szCs w:val="24"/>
              </w:rPr>
              <w:t>1、中标（成交）服务费：</w:t>
            </w:r>
            <w:r>
              <w:rPr>
                <w:rFonts w:hint="eastAsia" w:ascii="Calibri" w:hAnsi="Calibri"/>
                <w:szCs w:val="24"/>
                <w:lang w:val="en-US" w:eastAsia="zh-CN"/>
              </w:rPr>
              <w:t>3000.00</w:t>
            </w:r>
            <w:r>
              <w:rPr>
                <w:rFonts w:hint="eastAsia" w:ascii="Calibri" w:hAnsi="Calibri"/>
                <w:szCs w:val="24"/>
              </w:rPr>
              <w:t>元</w:t>
            </w:r>
          </w:p>
          <w:p>
            <w:pPr>
              <w:adjustRightInd w:val="0"/>
              <w:snapToGrid w:val="0"/>
              <w:spacing w:after="120" w:line="480" w:lineRule="exact"/>
            </w:pPr>
            <w:r>
              <w:rPr>
                <w:rFonts w:hint="eastAsia" w:ascii="Calibri" w:hAnsi="Calibri"/>
                <w:szCs w:val="24"/>
              </w:rPr>
              <w:t>（大写：</w:t>
            </w:r>
            <w:r>
              <w:rPr>
                <w:rFonts w:hint="eastAsia" w:ascii="Calibri" w:hAnsi="Calibri"/>
                <w:szCs w:val="24"/>
                <w:lang w:val="en-US" w:eastAsia="zh-CN"/>
              </w:rPr>
              <w:t>叁仟元整</w:t>
            </w:r>
            <w:r>
              <w:rPr>
                <w:rFonts w:hint="eastAsia" w:ascii="Calibri" w:hAnsi="Calibri"/>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1003" w:type="dxa"/>
            <w:noWrap w:val="0"/>
            <w:vAlign w:val="top"/>
          </w:tcPr>
          <w:p>
            <w:pPr>
              <w:pStyle w:val="20"/>
              <w:spacing w:line="360" w:lineRule="auto"/>
              <w:rPr>
                <w:sz w:val="21"/>
                <w:szCs w:val="21"/>
              </w:rPr>
            </w:pPr>
          </w:p>
          <w:p>
            <w:pPr>
              <w:pStyle w:val="20"/>
              <w:spacing w:line="360" w:lineRule="auto"/>
              <w:rPr>
                <w:sz w:val="21"/>
                <w:szCs w:val="21"/>
              </w:rPr>
            </w:pPr>
          </w:p>
          <w:p>
            <w:pPr>
              <w:pStyle w:val="20"/>
              <w:spacing w:before="6" w:line="360" w:lineRule="auto"/>
              <w:rPr>
                <w:sz w:val="21"/>
                <w:szCs w:val="21"/>
              </w:rPr>
            </w:pPr>
          </w:p>
          <w:p>
            <w:pPr>
              <w:pStyle w:val="20"/>
              <w:spacing w:before="1" w:line="360" w:lineRule="auto"/>
              <w:ind w:left="118" w:right="109"/>
              <w:jc w:val="center"/>
              <w:rPr>
                <w:sz w:val="21"/>
                <w:szCs w:val="21"/>
                <w:lang w:eastAsia="en-US"/>
              </w:rPr>
            </w:pPr>
            <w:r>
              <w:rPr>
                <w:sz w:val="21"/>
                <w:szCs w:val="21"/>
                <w:lang w:eastAsia="en-US"/>
              </w:rPr>
              <w:t>32.3</w:t>
            </w:r>
          </w:p>
        </w:tc>
        <w:tc>
          <w:tcPr>
            <w:tcW w:w="1994" w:type="dxa"/>
            <w:noWrap w:val="0"/>
            <w:vAlign w:val="center"/>
          </w:tcPr>
          <w:p>
            <w:pPr>
              <w:autoSpaceDE w:val="0"/>
              <w:autoSpaceDN w:val="0"/>
              <w:spacing w:line="360" w:lineRule="auto"/>
              <w:jc w:val="center"/>
              <w:rPr>
                <w:rFonts w:ascii="宋体" w:hAnsi="宋体"/>
                <w:kern w:val="0"/>
              </w:rPr>
            </w:pPr>
            <w:r>
              <w:rPr>
                <w:rFonts w:hint="eastAsia" w:ascii="宋体" w:hAnsi="宋体"/>
                <w:kern w:val="0"/>
              </w:rPr>
              <w:t>质疑函递交的方式</w:t>
            </w:r>
          </w:p>
        </w:tc>
        <w:tc>
          <w:tcPr>
            <w:tcW w:w="5500" w:type="dxa"/>
            <w:gridSpan w:val="2"/>
            <w:noWrap w:val="0"/>
            <w:vAlign w:val="center"/>
          </w:tcPr>
          <w:p>
            <w:pPr>
              <w:autoSpaceDE w:val="0"/>
              <w:autoSpaceDN w:val="0"/>
              <w:spacing w:line="360" w:lineRule="auto"/>
              <w:rPr>
                <w:rFonts w:hint="eastAsia" w:ascii="宋体" w:hAnsi="宋体" w:cs="宋体"/>
                <w:kern w:val="0"/>
                <w:lang w:val="zh-CN" w:bidi="zh-CN"/>
              </w:rPr>
            </w:pPr>
            <w:r>
              <w:rPr>
                <w:rFonts w:hint="eastAsia" w:ascii="宋体" w:hAnsi="宋体" w:cs="宋体"/>
                <w:kern w:val="0"/>
                <w:lang w:val="zh-CN" w:bidi="zh-CN"/>
              </w:rPr>
              <w:t>（1）书面提出</w:t>
            </w:r>
          </w:p>
          <w:p>
            <w:pPr>
              <w:autoSpaceDE w:val="0"/>
              <w:autoSpaceDN w:val="0"/>
              <w:spacing w:line="360" w:lineRule="auto"/>
              <w:rPr>
                <w:rFonts w:hint="eastAsia" w:ascii="宋体" w:hAnsi="宋体" w:cs="宋体"/>
                <w:kern w:val="0"/>
                <w:lang w:val="zh-CN" w:bidi="zh-CN"/>
              </w:rPr>
            </w:pPr>
            <w:r>
              <w:rPr>
                <w:rFonts w:hint="eastAsia" w:ascii="宋体" w:hAnsi="宋体" w:cs="宋体"/>
                <w:kern w:val="0"/>
                <w:lang w:val="zh-CN" w:bidi="zh-CN"/>
              </w:rPr>
              <w:t xml:space="preserve">接收部门：安徽宛鸣工程管理有限公司         </w:t>
            </w:r>
          </w:p>
          <w:p>
            <w:pPr>
              <w:autoSpaceDE w:val="0"/>
              <w:autoSpaceDN w:val="0"/>
              <w:spacing w:line="360" w:lineRule="auto"/>
              <w:rPr>
                <w:rFonts w:hint="eastAsia" w:ascii="宋体" w:hAnsi="宋体" w:cs="宋体"/>
                <w:kern w:val="0"/>
                <w:lang w:val="zh-CN" w:bidi="zh-CN"/>
              </w:rPr>
            </w:pPr>
            <w:r>
              <w:rPr>
                <w:rFonts w:hint="eastAsia" w:ascii="宋体" w:hAnsi="宋体" w:cs="宋体"/>
                <w:kern w:val="0"/>
                <w:lang w:val="zh-CN" w:bidi="zh-CN"/>
              </w:rPr>
              <w:t>联系电话：</w:t>
            </w:r>
            <w:r>
              <w:rPr>
                <w:rFonts w:hint="eastAsia" w:ascii="宋体" w:hAnsi="宋体" w:cs="宋体"/>
                <w:kern w:val="0"/>
                <w:lang w:val="en-US" w:bidi="zh-CN"/>
              </w:rPr>
              <w:t>18656888816</w:t>
            </w:r>
            <w:r>
              <w:rPr>
                <w:rFonts w:hint="eastAsia" w:ascii="宋体" w:hAnsi="宋体" w:cs="宋体"/>
                <w:kern w:val="0"/>
                <w:lang w:val="zh-CN" w:bidi="zh-CN"/>
              </w:rPr>
              <w:t xml:space="preserve">         </w:t>
            </w:r>
          </w:p>
          <w:p>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电子邮箱：</w:t>
            </w:r>
            <w:r>
              <w:rPr>
                <w:rFonts w:hint="eastAsia" w:ascii="宋体" w:hAnsi="宋体" w:cs="宋体"/>
                <w:kern w:val="0"/>
                <w:lang w:val="en-US" w:bidi="zh-CN"/>
              </w:rPr>
              <w:t>1131559876@qq.com</w:t>
            </w:r>
            <w:r>
              <w:rPr>
                <w:rFonts w:hint="eastAsia" w:ascii="宋体" w:hAnsi="宋体" w:cs="宋体"/>
                <w:kern w:val="0"/>
                <w:lang w:val="zh-CN" w:bidi="zh-CN"/>
              </w:rPr>
              <w:t xml:space="preserve">         </w:t>
            </w:r>
          </w:p>
          <w:p>
            <w:pPr>
              <w:autoSpaceDE w:val="0"/>
              <w:autoSpaceDN w:val="0"/>
              <w:spacing w:line="360" w:lineRule="auto"/>
              <w:jc w:val="left"/>
              <w:rPr>
                <w:rFonts w:ascii="宋体" w:hAnsi="宋体"/>
                <w:kern w:val="0"/>
              </w:rPr>
            </w:pPr>
            <w:r>
              <w:rPr>
                <w:rFonts w:hint="eastAsia" w:ascii="宋体" w:hAnsi="宋体" w:cs="宋体"/>
                <w:kern w:val="0"/>
                <w:lang w:val="zh-CN" w:bidi="zh-CN"/>
              </w:rPr>
              <w:t xml:space="preserve">通讯地址：界首市天安路小苹果公寓1301室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3" w:hRule="atLeast"/>
        </w:trPr>
        <w:tc>
          <w:tcPr>
            <w:tcW w:w="1003" w:type="dxa"/>
            <w:noWrap w:val="0"/>
            <w:vAlign w:val="top"/>
          </w:tcPr>
          <w:p>
            <w:pPr>
              <w:pStyle w:val="20"/>
              <w:spacing w:before="96" w:line="360" w:lineRule="auto"/>
              <w:ind w:left="118" w:right="109"/>
              <w:jc w:val="center"/>
              <w:rPr>
                <w:sz w:val="21"/>
                <w:szCs w:val="21"/>
                <w:lang w:eastAsia="en-US"/>
              </w:rPr>
            </w:pPr>
            <w:r>
              <w:rPr>
                <w:sz w:val="21"/>
                <w:szCs w:val="21"/>
                <w:lang w:eastAsia="en-US"/>
              </w:rPr>
              <w:t>33</w:t>
            </w:r>
          </w:p>
        </w:tc>
        <w:tc>
          <w:tcPr>
            <w:tcW w:w="1994" w:type="dxa"/>
            <w:noWrap w:val="0"/>
            <w:vAlign w:val="top"/>
          </w:tcPr>
          <w:p>
            <w:pPr>
              <w:pStyle w:val="20"/>
              <w:spacing w:before="19" w:line="360" w:lineRule="auto"/>
              <w:ind w:left="107"/>
              <w:rPr>
                <w:sz w:val="21"/>
                <w:szCs w:val="21"/>
                <w:lang w:eastAsia="en-US"/>
              </w:rPr>
            </w:pPr>
            <w:r>
              <w:rPr>
                <w:sz w:val="21"/>
                <w:szCs w:val="21"/>
                <w:lang w:eastAsia="en-US"/>
              </w:rPr>
              <w:t>其他内容</w:t>
            </w:r>
          </w:p>
        </w:tc>
        <w:tc>
          <w:tcPr>
            <w:tcW w:w="5500" w:type="dxa"/>
            <w:gridSpan w:val="2"/>
            <w:noWrap w:val="0"/>
            <w:vAlign w:val="top"/>
          </w:tcPr>
          <w:p>
            <w:pPr>
              <w:pStyle w:val="20"/>
              <w:spacing w:line="360" w:lineRule="auto"/>
              <w:rPr>
                <w:sz w:val="21"/>
                <w:szCs w:val="21"/>
              </w:rPr>
            </w:pPr>
            <w:r>
              <w:rPr>
                <w:rFonts w:hint="eastAsia"/>
                <w:sz w:val="21"/>
                <w:szCs w:val="21"/>
                <w:lang w:val="en-US" w:eastAsia="zh-CN"/>
              </w:rPr>
              <w:t>无</w:t>
            </w:r>
            <w:r>
              <w:rPr>
                <w:rFonts w:hint="eastAsia"/>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003"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3" w:line="360" w:lineRule="auto"/>
              <w:rPr>
                <w:sz w:val="21"/>
                <w:szCs w:val="21"/>
              </w:rPr>
            </w:pPr>
          </w:p>
          <w:p>
            <w:pPr>
              <w:pStyle w:val="20"/>
              <w:spacing w:line="360" w:lineRule="auto"/>
              <w:ind w:right="249"/>
              <w:jc w:val="right"/>
              <w:rPr>
                <w:sz w:val="21"/>
                <w:szCs w:val="21"/>
                <w:lang w:eastAsia="en-US"/>
              </w:rPr>
            </w:pPr>
            <w:r>
              <w:rPr>
                <w:sz w:val="21"/>
                <w:szCs w:val="21"/>
                <w:lang w:eastAsia="en-US"/>
              </w:rPr>
              <w:t>33.2</w:t>
            </w:r>
          </w:p>
        </w:tc>
        <w:tc>
          <w:tcPr>
            <w:tcW w:w="2026" w:type="dxa"/>
            <w:gridSpan w:val="2"/>
            <w:noWrap w:val="0"/>
            <w:vAlign w:val="top"/>
          </w:tcPr>
          <w:p>
            <w:pPr>
              <w:pStyle w:val="20"/>
              <w:spacing w:line="360" w:lineRule="auto"/>
              <w:rPr>
                <w:sz w:val="21"/>
                <w:szCs w:val="21"/>
              </w:rPr>
            </w:pPr>
          </w:p>
          <w:p>
            <w:pPr>
              <w:pStyle w:val="20"/>
              <w:spacing w:line="360" w:lineRule="auto"/>
              <w:rPr>
                <w:sz w:val="21"/>
                <w:szCs w:val="21"/>
              </w:rPr>
            </w:pPr>
          </w:p>
          <w:p>
            <w:pPr>
              <w:pStyle w:val="20"/>
              <w:spacing w:line="360" w:lineRule="auto"/>
              <w:rPr>
                <w:sz w:val="21"/>
                <w:szCs w:val="21"/>
              </w:rPr>
            </w:pPr>
          </w:p>
          <w:p>
            <w:pPr>
              <w:pStyle w:val="20"/>
              <w:spacing w:before="1" w:line="360" w:lineRule="auto"/>
              <w:rPr>
                <w:sz w:val="21"/>
                <w:szCs w:val="21"/>
              </w:rPr>
            </w:pPr>
          </w:p>
          <w:p>
            <w:pPr>
              <w:pStyle w:val="20"/>
              <w:spacing w:line="360" w:lineRule="auto"/>
              <w:ind w:left="107" w:right="74"/>
              <w:rPr>
                <w:sz w:val="21"/>
                <w:szCs w:val="21"/>
              </w:rPr>
            </w:pPr>
            <w:r>
              <w:rPr>
                <w:sz w:val="21"/>
                <w:szCs w:val="21"/>
              </w:rPr>
              <w:t>关于联合体的相关约定</w:t>
            </w:r>
          </w:p>
        </w:tc>
        <w:tc>
          <w:tcPr>
            <w:tcW w:w="5468" w:type="dxa"/>
            <w:noWrap w:val="0"/>
            <w:vAlign w:val="top"/>
          </w:tcPr>
          <w:p>
            <w:pPr>
              <w:autoSpaceDE w:val="0"/>
              <w:autoSpaceDN w:val="0"/>
              <w:spacing w:line="360" w:lineRule="auto"/>
              <w:jc w:val="left"/>
              <w:rPr>
                <w:rFonts w:ascii="宋体" w:hAnsi="宋体"/>
                <w:kern w:val="0"/>
              </w:rPr>
            </w:pPr>
            <w:r>
              <w:rPr>
                <w:rFonts w:hint="eastAsia" w:ascii="宋体" w:hAnsi="宋体"/>
                <w:kern w:val="0"/>
              </w:rPr>
              <w:t>（1）联合体投标的须提供联合体协议（见响应文件格式），相关证明材料由供应商根据联合体协议分工情况及询价文件要求提供。</w:t>
            </w:r>
          </w:p>
          <w:p>
            <w:pPr>
              <w:autoSpaceDE w:val="0"/>
              <w:autoSpaceDN w:val="0"/>
              <w:spacing w:line="360" w:lineRule="auto"/>
              <w:jc w:val="left"/>
              <w:rPr>
                <w:rFonts w:ascii="宋体" w:hAnsi="宋体"/>
                <w:kern w:val="0"/>
              </w:rPr>
            </w:pPr>
            <w:r>
              <w:rPr>
                <w:rFonts w:hint="eastAsia" w:ascii="宋体" w:hAnsi="宋体"/>
                <w:kern w:val="0"/>
              </w:rPr>
              <w:t>（2）联合 体各成员 单位均须 提供营业 执照（ 或事业单位法人登记证书）、税务登记证。注：已办理“三证合一”登记的，响应文件中提供营业执照（或事业单位法人登记证书）扫描件即可。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3" w:hRule="atLeast"/>
        </w:trPr>
        <w:tc>
          <w:tcPr>
            <w:tcW w:w="1003" w:type="dxa"/>
            <w:noWrap w:val="0"/>
            <w:vAlign w:val="top"/>
          </w:tcPr>
          <w:p>
            <w:pPr>
              <w:pStyle w:val="20"/>
              <w:spacing w:line="360" w:lineRule="auto"/>
              <w:rPr>
                <w:sz w:val="21"/>
                <w:szCs w:val="21"/>
              </w:rPr>
            </w:pPr>
          </w:p>
          <w:p>
            <w:pPr>
              <w:pStyle w:val="20"/>
              <w:spacing w:line="360" w:lineRule="auto"/>
              <w:rPr>
                <w:sz w:val="21"/>
                <w:szCs w:val="21"/>
              </w:rPr>
            </w:pPr>
          </w:p>
          <w:p>
            <w:pPr>
              <w:pStyle w:val="20"/>
              <w:spacing w:line="360" w:lineRule="auto"/>
              <w:rPr>
                <w:sz w:val="21"/>
                <w:szCs w:val="21"/>
              </w:rPr>
            </w:pPr>
          </w:p>
          <w:p>
            <w:pPr>
              <w:pStyle w:val="20"/>
              <w:spacing w:line="360" w:lineRule="auto"/>
              <w:rPr>
                <w:sz w:val="21"/>
                <w:szCs w:val="21"/>
              </w:rPr>
            </w:pPr>
          </w:p>
          <w:p>
            <w:pPr>
              <w:pStyle w:val="20"/>
              <w:spacing w:line="360" w:lineRule="auto"/>
              <w:rPr>
                <w:sz w:val="21"/>
                <w:szCs w:val="21"/>
              </w:rPr>
            </w:pPr>
          </w:p>
          <w:p>
            <w:pPr>
              <w:pStyle w:val="20"/>
              <w:spacing w:line="360" w:lineRule="auto"/>
              <w:rPr>
                <w:sz w:val="21"/>
                <w:szCs w:val="21"/>
              </w:rPr>
            </w:pPr>
          </w:p>
          <w:p>
            <w:pPr>
              <w:pStyle w:val="20"/>
              <w:spacing w:line="360" w:lineRule="auto"/>
              <w:rPr>
                <w:sz w:val="21"/>
                <w:szCs w:val="21"/>
              </w:rPr>
            </w:pPr>
          </w:p>
          <w:p>
            <w:pPr>
              <w:pStyle w:val="20"/>
              <w:spacing w:before="6" w:line="360" w:lineRule="auto"/>
              <w:rPr>
                <w:sz w:val="21"/>
                <w:szCs w:val="21"/>
              </w:rPr>
            </w:pPr>
          </w:p>
          <w:p>
            <w:pPr>
              <w:pStyle w:val="20"/>
              <w:spacing w:line="360" w:lineRule="auto"/>
              <w:ind w:left="261"/>
              <w:rPr>
                <w:rFonts w:hint="eastAsia" w:eastAsia="宋体"/>
                <w:sz w:val="21"/>
                <w:szCs w:val="21"/>
                <w:lang w:val="en-US" w:eastAsia="zh-CN"/>
              </w:rPr>
            </w:pPr>
            <w:r>
              <w:rPr>
                <w:sz w:val="21"/>
                <w:szCs w:val="21"/>
                <w:lang w:eastAsia="en-US"/>
              </w:rPr>
              <w:t>33.</w:t>
            </w:r>
            <w:r>
              <w:rPr>
                <w:rFonts w:hint="eastAsia"/>
                <w:sz w:val="21"/>
                <w:szCs w:val="21"/>
                <w:lang w:val="en-US" w:eastAsia="zh-CN"/>
              </w:rPr>
              <w:t>3</w:t>
            </w:r>
          </w:p>
        </w:tc>
        <w:tc>
          <w:tcPr>
            <w:tcW w:w="1994"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171" w:line="360" w:lineRule="auto"/>
              <w:ind w:left="107"/>
              <w:rPr>
                <w:sz w:val="21"/>
                <w:szCs w:val="21"/>
                <w:lang w:eastAsia="en-US"/>
              </w:rPr>
            </w:pPr>
            <w:r>
              <w:rPr>
                <w:sz w:val="21"/>
                <w:szCs w:val="21"/>
                <w:lang w:eastAsia="en-US"/>
              </w:rPr>
              <w:t>解释权</w:t>
            </w:r>
          </w:p>
        </w:tc>
        <w:tc>
          <w:tcPr>
            <w:tcW w:w="5500" w:type="dxa"/>
            <w:gridSpan w:val="2"/>
            <w:noWrap w:val="0"/>
            <w:vAlign w:val="top"/>
          </w:tcPr>
          <w:p>
            <w:pPr>
              <w:pStyle w:val="20"/>
              <w:numPr>
                <w:ilvl w:val="0"/>
                <w:numId w:val="2"/>
              </w:numPr>
              <w:tabs>
                <w:tab w:val="left" w:pos="723"/>
              </w:tabs>
              <w:spacing w:before="2" w:line="360" w:lineRule="auto"/>
              <w:ind w:right="98" w:firstLine="0"/>
              <w:rPr>
                <w:sz w:val="21"/>
                <w:szCs w:val="21"/>
              </w:rPr>
            </w:pPr>
            <w:r>
              <w:rPr>
                <w:sz w:val="21"/>
                <w:szCs w:val="21"/>
              </w:rPr>
              <w:t>构成本询价通知书的各个组成文件应互为解释，互为说明；</w:t>
            </w:r>
          </w:p>
          <w:p>
            <w:pPr>
              <w:pStyle w:val="20"/>
              <w:numPr>
                <w:ilvl w:val="0"/>
                <w:numId w:val="2"/>
              </w:numPr>
              <w:tabs>
                <w:tab w:val="left" w:pos="723"/>
              </w:tabs>
              <w:spacing w:line="360" w:lineRule="auto"/>
              <w:ind w:right="102" w:firstLine="0"/>
              <w:rPr>
                <w:sz w:val="21"/>
                <w:szCs w:val="21"/>
              </w:rPr>
            </w:pPr>
            <w:r>
              <w:rPr>
                <w:sz w:val="21"/>
                <w:szCs w:val="21"/>
              </w:rPr>
              <w:t>同一组成文件中就同一事项的规定或约定不一致的，以编排顺序在后者为准；</w:t>
            </w:r>
          </w:p>
          <w:p>
            <w:pPr>
              <w:pStyle w:val="20"/>
              <w:numPr>
                <w:ilvl w:val="0"/>
                <w:numId w:val="2"/>
              </w:numPr>
              <w:tabs>
                <w:tab w:val="left" w:pos="723"/>
              </w:tabs>
              <w:spacing w:before="4" w:line="360" w:lineRule="auto"/>
              <w:ind w:right="96" w:firstLine="0"/>
              <w:jc w:val="both"/>
              <w:rPr>
                <w:sz w:val="21"/>
                <w:szCs w:val="21"/>
              </w:rPr>
            </w:pPr>
            <w:r>
              <w:rPr>
                <w:sz w:val="21"/>
                <w:szCs w:val="21"/>
              </w:rPr>
              <w:t>如有不明确或不一致，构成合同文件组成内容的，以合同文件约定内容为准，且以专用合同条款约定的合同文件优先顺序解释；</w:t>
            </w:r>
          </w:p>
          <w:p>
            <w:pPr>
              <w:pStyle w:val="20"/>
              <w:numPr>
                <w:ilvl w:val="0"/>
                <w:numId w:val="2"/>
              </w:numPr>
              <w:tabs>
                <w:tab w:val="left" w:pos="723"/>
              </w:tabs>
              <w:spacing w:line="360" w:lineRule="auto"/>
              <w:ind w:left="722"/>
              <w:rPr>
                <w:sz w:val="21"/>
                <w:szCs w:val="21"/>
              </w:rPr>
            </w:pPr>
            <w:r>
              <w:rPr>
                <w:sz w:val="21"/>
                <w:szCs w:val="21"/>
              </w:rPr>
              <w:t>除询价通知书中有特别规定外，仅适用于询</w:t>
            </w:r>
          </w:p>
          <w:p>
            <w:pPr>
              <w:pStyle w:val="20"/>
              <w:spacing w:before="9" w:line="360" w:lineRule="auto"/>
              <w:ind w:left="108" w:right="42"/>
              <w:rPr>
                <w:sz w:val="21"/>
                <w:szCs w:val="21"/>
              </w:rPr>
            </w:pPr>
            <w:r>
              <w:rPr>
                <w:sz w:val="21"/>
                <w:szCs w:val="21"/>
              </w:rPr>
              <w:t>价及响应文件提交阶段的规定，按询价公告、供应商须知、评审方法和标准、响应文件格式的先后顺</w:t>
            </w:r>
          </w:p>
          <w:p>
            <w:pPr>
              <w:pStyle w:val="20"/>
              <w:spacing w:line="360" w:lineRule="auto"/>
              <w:ind w:left="108"/>
              <w:rPr>
                <w:sz w:val="21"/>
                <w:szCs w:val="21"/>
              </w:rPr>
            </w:pPr>
            <w:r>
              <w:rPr>
                <w:sz w:val="21"/>
                <w:szCs w:val="21"/>
              </w:rPr>
              <w:t>序解释；</w:t>
            </w:r>
          </w:p>
          <w:p>
            <w:pPr>
              <w:pStyle w:val="20"/>
              <w:spacing w:before="8" w:line="360" w:lineRule="auto"/>
              <w:ind w:left="108" w:right="90"/>
              <w:rPr>
                <w:sz w:val="21"/>
                <w:szCs w:val="21"/>
              </w:rPr>
            </w:pPr>
            <w:r>
              <w:rPr>
                <w:sz w:val="21"/>
                <w:szCs w:val="21"/>
              </w:rPr>
              <w:t>（5）按本款前述规定仍不能形成结论的，由采购人负责解释。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5" w:hRule="atLeast"/>
        </w:trPr>
        <w:tc>
          <w:tcPr>
            <w:tcW w:w="1003" w:type="dxa"/>
            <w:noWrap w:val="0"/>
            <w:vAlign w:val="top"/>
          </w:tcPr>
          <w:p>
            <w:pPr>
              <w:pStyle w:val="20"/>
              <w:spacing w:before="95" w:line="360" w:lineRule="auto"/>
              <w:ind w:left="261"/>
              <w:rPr>
                <w:rFonts w:hint="eastAsia" w:eastAsia="宋体"/>
                <w:sz w:val="21"/>
                <w:szCs w:val="21"/>
                <w:lang w:val="en-US" w:eastAsia="zh-CN"/>
              </w:rPr>
            </w:pPr>
            <w:r>
              <w:rPr>
                <w:sz w:val="21"/>
                <w:szCs w:val="21"/>
                <w:lang w:eastAsia="en-US"/>
              </w:rPr>
              <w:t>33.</w:t>
            </w:r>
            <w:r>
              <w:rPr>
                <w:rFonts w:hint="eastAsia"/>
                <w:sz w:val="21"/>
                <w:szCs w:val="21"/>
                <w:lang w:val="en-US" w:eastAsia="zh-CN"/>
              </w:rPr>
              <w:t>4</w:t>
            </w:r>
          </w:p>
        </w:tc>
        <w:tc>
          <w:tcPr>
            <w:tcW w:w="1994" w:type="dxa"/>
            <w:noWrap w:val="0"/>
            <w:vAlign w:val="top"/>
          </w:tcPr>
          <w:p>
            <w:pPr>
              <w:pStyle w:val="20"/>
              <w:spacing w:before="16" w:line="360" w:lineRule="auto"/>
              <w:ind w:left="107"/>
              <w:rPr>
                <w:sz w:val="21"/>
                <w:szCs w:val="21"/>
                <w:lang w:eastAsia="en-US"/>
              </w:rPr>
            </w:pPr>
            <w:r>
              <w:rPr>
                <w:sz w:val="21"/>
                <w:szCs w:val="21"/>
                <w:lang w:eastAsia="en-US"/>
              </w:rPr>
              <w:t>其他补充说明</w:t>
            </w:r>
          </w:p>
        </w:tc>
        <w:tc>
          <w:tcPr>
            <w:tcW w:w="5500" w:type="dxa"/>
            <w:gridSpan w:val="2"/>
            <w:noWrap w:val="0"/>
            <w:vAlign w:val="top"/>
          </w:tcPr>
          <w:p>
            <w:pPr>
              <w:keepLines w:val="0"/>
              <w:widowControl w:val="0"/>
              <w:suppressLineNumbers w:val="0"/>
              <w:kinsoku/>
              <w:wordWrap/>
              <w:overflowPunct/>
              <w:topLinePunct w:val="0"/>
              <w:autoSpaceDE/>
              <w:autoSpaceDN w:val="0"/>
              <w:adjustRightInd w:val="0"/>
              <w:snapToGrid w:val="0"/>
              <w:spacing w:before="0" w:beforeAutospacing="0" w:after="0" w:afterAutospacing="0" w:line="580" w:lineRule="exact"/>
              <w:ind w:right="0"/>
              <w:jc w:val="both"/>
              <w:rPr>
                <w:rFonts w:hint="eastAsia" w:ascii="宋体"/>
                <w:spacing w:val="-2"/>
                <w:kern w:val="0"/>
                <w:sz w:val="21"/>
                <w:szCs w:val="21"/>
              </w:rPr>
            </w:pPr>
            <w:r>
              <w:rPr>
                <w:rFonts w:hint="eastAsia"/>
                <w:sz w:val="21"/>
                <w:szCs w:val="21"/>
              </w:rPr>
              <w:t xml:space="preserve"> </w:t>
            </w:r>
            <w:r>
              <w:rPr>
                <w:rFonts w:hint="eastAsia" w:ascii="宋体"/>
                <w:spacing w:val="-2"/>
                <w:kern w:val="0"/>
                <w:sz w:val="21"/>
                <w:szCs w:val="21"/>
              </w:rPr>
              <w:t xml:space="preserve">1.本项目涉及商品包装或快递包装的，按照《财政部办公厅、生态环境部办公厅、国家邮政局办公室关于印发&lt;商品包装政府采购需求标准(试行)&gt;、&lt;快递包装政府采购需求标准(试行)&gt;的通知》(财办库(2020]123号)要求执行。   </w:t>
            </w:r>
          </w:p>
          <w:p>
            <w:pPr>
              <w:keepLines w:val="0"/>
              <w:widowControl w:val="0"/>
              <w:suppressLineNumbers w:val="0"/>
              <w:kinsoku/>
              <w:wordWrap/>
              <w:overflowPunct/>
              <w:topLinePunct w:val="0"/>
              <w:autoSpaceDE/>
              <w:autoSpaceDN w:val="0"/>
              <w:adjustRightInd w:val="0"/>
              <w:snapToGrid w:val="0"/>
              <w:spacing w:before="0" w:beforeAutospacing="0" w:after="0" w:afterAutospacing="0" w:line="580" w:lineRule="exact"/>
              <w:ind w:right="0"/>
              <w:jc w:val="both"/>
              <w:rPr>
                <w:sz w:val="21"/>
                <w:szCs w:val="21"/>
              </w:rPr>
            </w:pPr>
            <w:r>
              <w:rPr>
                <w:rFonts w:hint="eastAsia" w:ascii="宋体"/>
                <w:spacing w:val="-2"/>
                <w:kern w:val="0"/>
                <w:sz w:val="21"/>
                <w:szCs w:val="21"/>
              </w:rPr>
              <w:t xml:space="preserve">2.落实节能环保、中小微型企业扶持等相关政府采购政策，优先采购绿色低碳产品。   </w:t>
            </w:r>
            <w:r>
              <w:rPr>
                <w:rFonts w:hint="eastAsia"/>
                <w:sz w:val="21"/>
                <w:szCs w:val="21"/>
              </w:rPr>
              <w:t xml:space="preserve">                             </w:t>
            </w:r>
          </w:p>
        </w:tc>
      </w:tr>
    </w:tbl>
    <w:p>
      <w:pPr>
        <w:spacing w:line="360" w:lineRule="auto"/>
        <w:rPr>
          <w:rFonts w:ascii="宋体" w:hAnsi="宋体"/>
        </w:rPr>
        <w:sectPr>
          <w:footerReference r:id="rId3" w:type="default"/>
          <w:pgSz w:w="11910" w:h="16850"/>
          <w:pgMar w:top="1400" w:right="1440" w:bottom="1320" w:left="1580" w:header="877" w:footer="1126" w:gutter="0"/>
          <w:cols w:space="720" w:num="1"/>
        </w:sectPr>
      </w:pPr>
    </w:p>
    <w:p>
      <w:pPr>
        <w:pStyle w:val="5"/>
        <w:spacing w:before="56"/>
        <w:ind w:left="1367" w:right="1064"/>
        <w:jc w:val="center"/>
        <w:rPr>
          <w:rFonts w:ascii="宋体" w:hAnsi="宋体"/>
        </w:rPr>
      </w:pPr>
      <w:r>
        <w:rPr>
          <w:rFonts w:ascii="宋体" w:hAnsi="宋体"/>
        </w:rPr>
        <w:t>二、供应商须知正文</w:t>
      </w:r>
    </w:p>
    <w:p>
      <w:pPr>
        <w:pStyle w:val="5"/>
        <w:keepNext w:val="0"/>
        <w:keepLines w:val="0"/>
        <w:numPr>
          <w:ilvl w:val="0"/>
          <w:numId w:val="3"/>
        </w:numPr>
        <w:tabs>
          <w:tab w:val="left" w:pos="915"/>
        </w:tabs>
        <w:autoSpaceDE w:val="0"/>
        <w:autoSpaceDN w:val="0"/>
        <w:spacing w:before="160" w:after="0" w:line="360" w:lineRule="auto"/>
        <w:rPr>
          <w:rFonts w:ascii="宋体" w:hAnsi="宋体"/>
          <w:sz w:val="21"/>
          <w:szCs w:val="21"/>
        </w:rPr>
      </w:pPr>
      <w:r>
        <w:rPr>
          <w:rFonts w:ascii="宋体" w:hAnsi="宋体"/>
          <w:sz w:val="21"/>
          <w:szCs w:val="21"/>
        </w:rPr>
        <w:t>适用范围</w:t>
      </w:r>
    </w:p>
    <w:p>
      <w:pPr>
        <w:pStyle w:val="21"/>
        <w:numPr>
          <w:ilvl w:val="1"/>
          <w:numId w:val="3"/>
        </w:numPr>
        <w:tabs>
          <w:tab w:val="left" w:pos="1090"/>
        </w:tabs>
        <w:spacing w:before="159" w:line="360" w:lineRule="auto"/>
        <w:ind w:right="2034" w:hanging="3"/>
        <w:rPr>
          <w:b/>
          <w:sz w:val="21"/>
          <w:szCs w:val="21"/>
        </w:rPr>
      </w:pPr>
      <w:r>
        <w:rPr>
          <w:sz w:val="21"/>
          <w:szCs w:val="21"/>
        </w:rPr>
        <w:t>本询价通知书仅适用于本次询价所述的</w:t>
      </w:r>
      <w:r>
        <w:rPr>
          <w:rFonts w:hint="eastAsia"/>
          <w:sz w:val="21"/>
          <w:szCs w:val="21"/>
          <w:lang w:val="en-US" w:eastAsia="zh-CN"/>
        </w:rPr>
        <w:t>服务</w:t>
      </w:r>
      <w:r>
        <w:rPr>
          <w:sz w:val="21"/>
          <w:szCs w:val="21"/>
        </w:rPr>
        <w:t>项目采购。</w:t>
      </w:r>
    </w:p>
    <w:p>
      <w:pPr>
        <w:pStyle w:val="21"/>
        <w:tabs>
          <w:tab w:val="left" w:pos="1090"/>
        </w:tabs>
        <w:spacing w:before="159" w:line="360" w:lineRule="auto"/>
        <w:ind w:left="671" w:right="2034" w:firstLine="0"/>
        <w:rPr>
          <w:b/>
          <w:sz w:val="21"/>
          <w:szCs w:val="21"/>
        </w:rPr>
      </w:pPr>
      <w:r>
        <w:rPr>
          <w:b/>
          <w:sz w:val="21"/>
          <w:szCs w:val="21"/>
        </w:rPr>
        <w:t>2.定义</w:t>
      </w:r>
    </w:p>
    <w:p>
      <w:pPr>
        <w:pStyle w:val="21"/>
        <w:numPr>
          <w:ilvl w:val="1"/>
          <w:numId w:val="4"/>
        </w:numPr>
        <w:tabs>
          <w:tab w:val="left" w:pos="1111"/>
        </w:tabs>
        <w:spacing w:before="160" w:line="360" w:lineRule="auto"/>
        <w:ind w:left="234" w:right="370" w:firstLine="434"/>
        <w:jc w:val="both"/>
        <w:rPr>
          <w:rFonts w:hint="eastAsia"/>
          <w:sz w:val="21"/>
          <w:szCs w:val="21"/>
          <w:lang w:val="en-US" w:eastAsia="zh-CN"/>
        </w:rPr>
      </w:pPr>
      <w:r>
        <w:rPr>
          <w:rFonts w:hint="eastAsia"/>
          <w:sz w:val="21"/>
          <w:szCs w:val="21"/>
          <w:lang w:val="en-US" w:eastAsia="zh-CN"/>
        </w:rPr>
        <w:t>服务内容</w:t>
      </w:r>
      <w:r>
        <w:rPr>
          <w:sz w:val="21"/>
          <w:szCs w:val="21"/>
        </w:rPr>
        <w:t>：</w:t>
      </w:r>
      <w:r>
        <w:rPr>
          <w:rFonts w:hint="eastAsia"/>
          <w:sz w:val="21"/>
          <w:szCs w:val="21"/>
        </w:rPr>
        <w:t>系指除货物和工程以外的其他政府采购对象，包括咨询、调研、评估、</w:t>
      </w:r>
      <w:r>
        <w:rPr>
          <w:rFonts w:hint="eastAsia"/>
          <w:sz w:val="21"/>
          <w:szCs w:val="21"/>
          <w:lang w:val="en-US" w:eastAsia="zh-CN"/>
        </w:rPr>
        <w:t xml:space="preserve">            </w:t>
      </w:r>
      <w:r>
        <w:rPr>
          <w:rFonts w:hint="eastAsia"/>
          <w:sz w:val="21"/>
          <w:szCs w:val="21"/>
        </w:rPr>
        <w:t>规划、设计、监理、审计、保险、租赁、印刷、维修、物业管理等。</w:t>
      </w:r>
    </w:p>
    <w:p>
      <w:pPr>
        <w:pStyle w:val="21"/>
        <w:numPr>
          <w:ilvl w:val="1"/>
          <w:numId w:val="4"/>
        </w:numPr>
        <w:tabs>
          <w:tab w:val="left" w:pos="1111"/>
        </w:tabs>
        <w:spacing w:before="160" w:line="360" w:lineRule="auto"/>
        <w:ind w:left="234" w:right="370" w:firstLine="434"/>
        <w:jc w:val="both"/>
        <w:rPr>
          <w:sz w:val="21"/>
          <w:szCs w:val="21"/>
        </w:rPr>
      </w:pPr>
      <w:r>
        <w:rPr>
          <w:sz w:val="21"/>
          <w:szCs w:val="21"/>
        </w:rPr>
        <w:t>时限（年份、月份等）计算：系指从响应文件提交截止之日向前追溯 X 年/月（“X”为“一”及以后整数）起算。</w:t>
      </w:r>
    </w:p>
    <w:p>
      <w:pPr>
        <w:pStyle w:val="21"/>
        <w:numPr>
          <w:ilvl w:val="1"/>
          <w:numId w:val="4"/>
        </w:numPr>
        <w:tabs>
          <w:tab w:val="left" w:pos="1090"/>
        </w:tabs>
        <w:spacing w:before="6" w:line="360" w:lineRule="auto"/>
        <w:ind w:left="234" w:right="368" w:firstLine="434"/>
        <w:jc w:val="both"/>
        <w:rPr>
          <w:sz w:val="21"/>
          <w:szCs w:val="21"/>
        </w:rPr>
      </w:pPr>
      <w:r>
        <w:rPr>
          <w:sz w:val="21"/>
          <w:szCs w:val="21"/>
        </w:rPr>
        <w:t>业绩：除非本询价通知书中另有规定，业绩系指符合本询价通知书规定的与最终用户签订的合同。供应商与其关联公司（如母公司、控股公司、分公司、子公司、同一法定代表人的公司等）之间签订的合同，均不予认可。</w:t>
      </w:r>
    </w:p>
    <w:p>
      <w:pPr>
        <w:pStyle w:val="7"/>
        <w:spacing w:line="360" w:lineRule="auto"/>
        <w:ind w:left="234" w:right="243" w:firstLine="434"/>
        <w:rPr>
          <w:sz w:val="21"/>
          <w:szCs w:val="21"/>
        </w:rPr>
      </w:pPr>
      <w:r>
        <w:rPr>
          <w:sz w:val="21"/>
          <w:szCs w:val="21"/>
        </w:rPr>
        <w:t>除非本询价通知书中另有规定，否则业绩均为已供货（安装）完毕的业绩， 业绩时间均以合同签订之日为追溯节点。</w:t>
      </w:r>
    </w:p>
    <w:p>
      <w:pPr>
        <w:pStyle w:val="5"/>
        <w:keepNext w:val="0"/>
        <w:keepLines w:val="0"/>
        <w:numPr>
          <w:ilvl w:val="0"/>
          <w:numId w:val="3"/>
        </w:numPr>
        <w:tabs>
          <w:tab w:val="left" w:pos="915"/>
        </w:tabs>
        <w:autoSpaceDE w:val="0"/>
        <w:autoSpaceDN w:val="0"/>
        <w:spacing w:before="160" w:after="0" w:line="360" w:lineRule="auto"/>
        <w:rPr>
          <w:rFonts w:ascii="宋体" w:hAnsi="宋体"/>
          <w:sz w:val="21"/>
          <w:szCs w:val="21"/>
        </w:rPr>
      </w:pPr>
      <w:r>
        <w:rPr>
          <w:rFonts w:ascii="宋体" w:hAnsi="宋体"/>
          <w:sz w:val="21"/>
          <w:szCs w:val="21"/>
        </w:rPr>
        <w:t>采购人、采购代理机构及供应商</w:t>
      </w:r>
    </w:p>
    <w:p>
      <w:pPr>
        <w:pStyle w:val="21"/>
        <w:numPr>
          <w:ilvl w:val="1"/>
          <w:numId w:val="5"/>
        </w:numPr>
        <w:tabs>
          <w:tab w:val="left" w:pos="1090"/>
        </w:tabs>
        <w:spacing w:before="156" w:line="360" w:lineRule="auto"/>
        <w:ind w:right="370" w:firstLine="434"/>
        <w:jc w:val="both"/>
        <w:rPr>
          <w:sz w:val="21"/>
          <w:szCs w:val="21"/>
        </w:rPr>
      </w:pPr>
      <w:r>
        <w:rPr>
          <w:sz w:val="21"/>
          <w:szCs w:val="21"/>
        </w:rPr>
        <w:t>采购人：是指依法开展政府采购活动的国家机关、事业单位、团体组织。本项目的采购人见</w:t>
      </w:r>
      <w:r>
        <w:rPr>
          <w:sz w:val="21"/>
          <w:szCs w:val="21"/>
          <w:u w:val="single"/>
        </w:rPr>
        <w:t>供应商须知前附表</w:t>
      </w:r>
      <w:r>
        <w:rPr>
          <w:sz w:val="21"/>
          <w:szCs w:val="21"/>
        </w:rPr>
        <w:t>。</w:t>
      </w:r>
    </w:p>
    <w:p>
      <w:pPr>
        <w:pStyle w:val="21"/>
        <w:numPr>
          <w:ilvl w:val="1"/>
          <w:numId w:val="5"/>
        </w:numPr>
        <w:tabs>
          <w:tab w:val="left" w:pos="1073"/>
        </w:tabs>
        <w:spacing w:line="360" w:lineRule="auto"/>
        <w:ind w:right="253" w:firstLine="434"/>
        <w:jc w:val="both"/>
        <w:rPr>
          <w:sz w:val="21"/>
          <w:szCs w:val="21"/>
        </w:rPr>
      </w:pPr>
      <w:r>
        <w:rPr>
          <w:sz w:val="21"/>
          <w:szCs w:val="21"/>
        </w:rPr>
        <w:t>采购代理机构：是指集中采购机构或从事采购代理业务的社会中介机构。本项目的采购代理机构见</w:t>
      </w:r>
      <w:r>
        <w:rPr>
          <w:sz w:val="21"/>
          <w:szCs w:val="21"/>
          <w:u w:val="single"/>
        </w:rPr>
        <w:t>供应商须知前附表</w:t>
      </w:r>
      <w:r>
        <w:rPr>
          <w:sz w:val="21"/>
          <w:szCs w:val="21"/>
        </w:rPr>
        <w:t>。</w:t>
      </w:r>
    </w:p>
    <w:p>
      <w:pPr>
        <w:pStyle w:val="21"/>
        <w:numPr>
          <w:ilvl w:val="1"/>
          <w:numId w:val="5"/>
        </w:numPr>
        <w:tabs>
          <w:tab w:val="left" w:pos="1090"/>
        </w:tabs>
        <w:spacing w:line="360" w:lineRule="auto"/>
        <w:ind w:right="360" w:firstLine="434"/>
        <w:jc w:val="both"/>
        <w:rPr>
          <w:sz w:val="21"/>
          <w:szCs w:val="21"/>
        </w:rPr>
      </w:pPr>
      <w:r>
        <w:rPr>
          <w:sz w:val="21"/>
          <w:szCs w:val="21"/>
        </w:rPr>
        <w:t>政府采购监督管理部门：各级人民政府指定的有关部门依法履行与政府采购活动有关的监督管理职责。本项目的政府采购监督管理部门见</w:t>
      </w:r>
      <w:r>
        <w:rPr>
          <w:sz w:val="21"/>
          <w:szCs w:val="21"/>
          <w:u w:val="single"/>
        </w:rPr>
        <w:t>供应商须知前附表</w:t>
      </w:r>
      <w:r>
        <w:rPr>
          <w:sz w:val="21"/>
          <w:szCs w:val="21"/>
        </w:rPr>
        <w:t>。</w:t>
      </w:r>
    </w:p>
    <w:p>
      <w:pPr>
        <w:pStyle w:val="21"/>
        <w:numPr>
          <w:ilvl w:val="1"/>
          <w:numId w:val="5"/>
        </w:numPr>
        <w:tabs>
          <w:tab w:val="left" w:pos="1090"/>
        </w:tabs>
        <w:spacing w:line="360" w:lineRule="auto"/>
        <w:ind w:right="369" w:firstLine="434"/>
        <w:jc w:val="both"/>
        <w:rPr>
          <w:sz w:val="21"/>
          <w:szCs w:val="21"/>
        </w:rPr>
      </w:pPr>
      <w:r>
        <w:rPr>
          <w:sz w:val="21"/>
          <w:szCs w:val="21"/>
        </w:rPr>
        <w:t>供应商：是指向采购人提供货物、工程或者服务的法人、非法人组织或者自然人。分支机构不得参加政府采购活动，但银行、保险、石油石化、电力、电信等特殊行业除外。本项目的供应商及其提供的货物须满足以下条件：</w:t>
      </w:r>
    </w:p>
    <w:p>
      <w:pPr>
        <w:pStyle w:val="21"/>
        <w:numPr>
          <w:ilvl w:val="2"/>
          <w:numId w:val="5"/>
        </w:numPr>
        <w:tabs>
          <w:tab w:val="left" w:pos="1330"/>
        </w:tabs>
        <w:spacing w:line="360" w:lineRule="auto"/>
        <w:ind w:right="369" w:firstLine="434"/>
        <w:jc w:val="both"/>
        <w:rPr>
          <w:sz w:val="21"/>
          <w:szCs w:val="21"/>
        </w:rPr>
      </w:pPr>
      <w:r>
        <w:rPr>
          <w:sz w:val="21"/>
          <w:szCs w:val="21"/>
        </w:rPr>
        <w:t>在中华人民共和国境内注册，能够独立承担民事责任，有生产或供应能力的本国供应商。</w:t>
      </w:r>
    </w:p>
    <w:p>
      <w:pPr>
        <w:pStyle w:val="21"/>
        <w:numPr>
          <w:ilvl w:val="2"/>
          <w:numId w:val="5"/>
        </w:numPr>
        <w:tabs>
          <w:tab w:val="left" w:pos="1330"/>
        </w:tabs>
        <w:spacing w:line="360" w:lineRule="auto"/>
        <w:ind w:right="369" w:firstLine="434"/>
        <w:jc w:val="both"/>
        <w:rPr>
          <w:sz w:val="21"/>
          <w:szCs w:val="21"/>
        </w:rPr>
      </w:pPr>
      <w:r>
        <w:rPr>
          <w:sz w:val="21"/>
          <w:szCs w:val="21"/>
        </w:rPr>
        <w:t>具备《中华人民共和国政府采购法》第二十二条关于供应商条件的规定，遵守本项目采购人本级和上级财政部门政府采购的有关规定。</w:t>
      </w:r>
    </w:p>
    <w:p>
      <w:pPr>
        <w:pStyle w:val="21"/>
        <w:numPr>
          <w:ilvl w:val="2"/>
          <w:numId w:val="5"/>
        </w:numPr>
        <w:tabs>
          <w:tab w:val="left" w:pos="1330"/>
        </w:tabs>
        <w:spacing w:line="360" w:lineRule="auto"/>
        <w:ind w:left="1329" w:hanging="661"/>
        <w:jc w:val="both"/>
        <w:rPr>
          <w:sz w:val="21"/>
          <w:szCs w:val="21"/>
        </w:rPr>
      </w:pPr>
      <w:r>
        <w:rPr>
          <w:sz w:val="21"/>
          <w:szCs w:val="21"/>
        </w:rPr>
        <w:t>以采购代理机构认可的方式获得了本项目的询价通知书。</w:t>
      </w:r>
    </w:p>
    <w:p>
      <w:pPr>
        <w:pStyle w:val="21"/>
        <w:numPr>
          <w:ilvl w:val="2"/>
          <w:numId w:val="5"/>
        </w:numPr>
        <w:tabs>
          <w:tab w:val="left" w:pos="1330"/>
        </w:tabs>
        <w:spacing w:before="56" w:line="360" w:lineRule="auto"/>
        <w:ind w:right="296" w:firstLine="434"/>
        <w:jc w:val="both"/>
        <w:rPr>
          <w:sz w:val="21"/>
          <w:szCs w:val="21"/>
        </w:rPr>
      </w:pPr>
      <w:r>
        <w:rPr>
          <w:sz w:val="21"/>
          <w:szCs w:val="21"/>
        </w:rPr>
        <w:t>若</w:t>
      </w:r>
      <w:r>
        <w:rPr>
          <w:sz w:val="21"/>
          <w:szCs w:val="21"/>
          <w:u w:val="single"/>
        </w:rPr>
        <w:t>供应商须知前附表</w:t>
      </w:r>
      <w:r>
        <w:rPr>
          <w:sz w:val="21"/>
          <w:szCs w:val="21"/>
        </w:rPr>
        <w:t>中写明允许采购进口产品，供应商应保证所投产品可履行合法报通关手续进入中国关境内。</w:t>
      </w:r>
    </w:p>
    <w:p>
      <w:pPr>
        <w:pStyle w:val="21"/>
        <w:tabs>
          <w:tab w:val="left" w:pos="1330"/>
        </w:tabs>
        <w:spacing w:before="56" w:line="360" w:lineRule="auto"/>
        <w:ind w:left="231" w:leftChars="110" w:right="238" w:firstLine="840" w:firstLineChars="400"/>
        <w:jc w:val="both"/>
        <w:rPr>
          <w:sz w:val="21"/>
          <w:szCs w:val="21"/>
        </w:rPr>
      </w:pPr>
      <w:r>
        <w:rPr>
          <w:sz w:val="21"/>
          <w:szCs w:val="21"/>
        </w:rPr>
        <w:t>若供应商须知前附表中未写明允许采购进口产品，如供应商所投产品为进口产品，响应无效。</w:t>
      </w:r>
    </w:p>
    <w:p>
      <w:pPr>
        <w:pStyle w:val="21"/>
        <w:numPr>
          <w:ilvl w:val="2"/>
          <w:numId w:val="5"/>
        </w:numPr>
        <w:tabs>
          <w:tab w:val="left" w:pos="1330"/>
        </w:tabs>
        <w:spacing w:line="360" w:lineRule="auto"/>
        <w:ind w:right="370" w:firstLine="434"/>
        <w:jc w:val="both"/>
        <w:rPr>
          <w:sz w:val="21"/>
          <w:szCs w:val="21"/>
        </w:rPr>
      </w:pPr>
      <w:r>
        <w:rPr>
          <w:sz w:val="21"/>
          <w:szCs w:val="21"/>
        </w:rPr>
        <w:t>若</w:t>
      </w:r>
      <w:r>
        <w:rPr>
          <w:sz w:val="21"/>
          <w:szCs w:val="21"/>
          <w:u w:val="single"/>
        </w:rPr>
        <w:t>供应商须知前附表</w:t>
      </w:r>
      <w:r>
        <w:rPr>
          <w:sz w:val="21"/>
          <w:szCs w:val="21"/>
        </w:rPr>
        <w:t>中</w:t>
      </w:r>
      <w:r>
        <w:rPr>
          <w:rFonts w:hint="eastAsia"/>
          <w:color w:val="000000"/>
          <w:sz w:val="21"/>
          <w:szCs w:val="21"/>
        </w:rPr>
        <w:t>写明专门面向中小企业采购的，如</w:t>
      </w:r>
      <w:r>
        <w:rPr>
          <w:rFonts w:hint="eastAsia"/>
          <w:color w:val="000000"/>
          <w:sz w:val="21"/>
          <w:szCs w:val="21"/>
          <w:lang w:val="en-US"/>
        </w:rPr>
        <w:t>供应商提供大型企业制造货物的，其投标将被认定为</w:t>
      </w:r>
      <w:r>
        <w:rPr>
          <w:szCs w:val="21"/>
        </w:rPr>
        <w:t>响应无效。</w:t>
      </w:r>
    </w:p>
    <w:p>
      <w:pPr>
        <w:pStyle w:val="21"/>
        <w:numPr>
          <w:ilvl w:val="1"/>
          <w:numId w:val="5"/>
        </w:numPr>
        <w:tabs>
          <w:tab w:val="left" w:pos="1090"/>
        </w:tabs>
        <w:spacing w:line="360" w:lineRule="auto"/>
        <w:ind w:left="1089" w:hanging="421"/>
        <w:jc w:val="both"/>
        <w:rPr>
          <w:sz w:val="21"/>
          <w:szCs w:val="21"/>
        </w:rPr>
      </w:pPr>
      <w:r>
        <w:rPr>
          <w:sz w:val="21"/>
          <w:szCs w:val="21"/>
        </w:rPr>
        <w:t>若</w:t>
      </w:r>
      <w:r>
        <w:rPr>
          <w:sz w:val="21"/>
          <w:szCs w:val="21"/>
          <w:u w:val="single"/>
        </w:rPr>
        <w:t>供应商须知前附表</w:t>
      </w:r>
      <w:r>
        <w:rPr>
          <w:sz w:val="21"/>
          <w:szCs w:val="21"/>
        </w:rPr>
        <w:t>中允许联合体报价，对联合体规定如下：</w:t>
      </w:r>
    </w:p>
    <w:p>
      <w:pPr>
        <w:pStyle w:val="21"/>
        <w:numPr>
          <w:ilvl w:val="2"/>
          <w:numId w:val="5"/>
        </w:numPr>
        <w:tabs>
          <w:tab w:val="left" w:pos="1330"/>
        </w:tabs>
        <w:spacing w:before="159" w:line="360" w:lineRule="auto"/>
        <w:ind w:right="370" w:firstLine="434"/>
        <w:jc w:val="both"/>
        <w:rPr>
          <w:sz w:val="21"/>
          <w:szCs w:val="21"/>
        </w:rPr>
      </w:pPr>
      <w:r>
        <w:rPr>
          <w:sz w:val="21"/>
          <w:szCs w:val="21"/>
        </w:rPr>
        <w:t>两个以上供应商可以组成一个联合体，以一个供应商的身份参加政府采购。</w:t>
      </w:r>
    </w:p>
    <w:p>
      <w:pPr>
        <w:pStyle w:val="21"/>
        <w:numPr>
          <w:ilvl w:val="2"/>
          <w:numId w:val="5"/>
        </w:numPr>
        <w:tabs>
          <w:tab w:val="left" w:pos="1330"/>
        </w:tabs>
        <w:spacing w:before="6" w:line="360" w:lineRule="auto"/>
        <w:ind w:right="369" w:firstLine="434"/>
        <w:jc w:val="both"/>
        <w:rPr>
          <w:sz w:val="21"/>
          <w:szCs w:val="21"/>
        </w:rPr>
      </w:pPr>
      <w:r>
        <w:rPr>
          <w:sz w:val="21"/>
          <w:szCs w:val="21"/>
        </w:rPr>
        <w:t>联合体各方均应符合《中华人民共和国政府采购法》第二十二条规定的条件。</w:t>
      </w:r>
    </w:p>
    <w:p>
      <w:pPr>
        <w:pStyle w:val="21"/>
        <w:numPr>
          <w:ilvl w:val="2"/>
          <w:numId w:val="5"/>
        </w:numPr>
        <w:tabs>
          <w:tab w:val="left" w:pos="1330"/>
        </w:tabs>
        <w:spacing w:before="5" w:line="360" w:lineRule="auto"/>
        <w:ind w:right="371" w:firstLine="434"/>
        <w:jc w:val="both"/>
        <w:rPr>
          <w:sz w:val="21"/>
          <w:szCs w:val="21"/>
        </w:rPr>
      </w:pPr>
      <w:r>
        <w:rPr>
          <w:sz w:val="21"/>
          <w:szCs w:val="21"/>
        </w:rPr>
        <w:t>采购人根据采购项目对供应商的特殊要求，联合体中至少应当有一方符合相关规定。</w:t>
      </w:r>
    </w:p>
    <w:p>
      <w:pPr>
        <w:pStyle w:val="21"/>
        <w:numPr>
          <w:ilvl w:val="2"/>
          <w:numId w:val="5"/>
        </w:numPr>
        <w:tabs>
          <w:tab w:val="left" w:pos="1330"/>
        </w:tabs>
        <w:spacing w:before="5" w:line="360" w:lineRule="auto"/>
        <w:ind w:right="371" w:firstLine="434"/>
        <w:jc w:val="both"/>
        <w:rPr>
          <w:sz w:val="21"/>
          <w:szCs w:val="21"/>
        </w:rPr>
      </w:pPr>
      <w:r>
        <w:rPr>
          <w:sz w:val="21"/>
          <w:szCs w:val="21"/>
        </w:rPr>
        <w:t>联合体各方应签订联合体协议，明确约定联合体各方承担的工作和相应的责任，并将联合体协议作为响应文件的一部分提交。</w:t>
      </w:r>
    </w:p>
    <w:p>
      <w:pPr>
        <w:pStyle w:val="21"/>
        <w:numPr>
          <w:ilvl w:val="2"/>
          <w:numId w:val="5"/>
        </w:numPr>
        <w:tabs>
          <w:tab w:val="left" w:pos="1330"/>
        </w:tabs>
        <w:spacing w:line="360" w:lineRule="auto"/>
        <w:ind w:right="369" w:firstLine="434"/>
        <w:jc w:val="both"/>
        <w:rPr>
          <w:sz w:val="21"/>
          <w:szCs w:val="21"/>
        </w:rPr>
      </w:pPr>
      <w:r>
        <w:rPr>
          <w:sz w:val="21"/>
          <w:szCs w:val="21"/>
        </w:rPr>
        <w:t>大中型企业、其他自然人、法人或者非法人组织与小型、微型企业组成联合体共同参加政府采购，联合体协议中应写明小型、微型企业的协议合同金额占到联合体协议合同总金额的比例。</w:t>
      </w:r>
    </w:p>
    <w:p>
      <w:pPr>
        <w:pStyle w:val="21"/>
        <w:numPr>
          <w:ilvl w:val="2"/>
          <w:numId w:val="5"/>
        </w:numPr>
        <w:tabs>
          <w:tab w:val="left" w:pos="1330"/>
        </w:tabs>
        <w:spacing w:line="360" w:lineRule="auto"/>
        <w:ind w:right="370" w:firstLine="434"/>
        <w:jc w:val="both"/>
        <w:rPr>
          <w:sz w:val="21"/>
          <w:szCs w:val="21"/>
        </w:rPr>
      </w:pPr>
      <w:r>
        <w:rPr>
          <w:sz w:val="21"/>
          <w:szCs w:val="21"/>
        </w:rPr>
        <w:t>联合体中有同类资质的供应商按照联合体分工承担相同工作的，应当按照资质等级较低的供应商确定资质等级。</w:t>
      </w:r>
    </w:p>
    <w:p>
      <w:pPr>
        <w:pStyle w:val="21"/>
        <w:numPr>
          <w:ilvl w:val="2"/>
          <w:numId w:val="5"/>
        </w:numPr>
        <w:tabs>
          <w:tab w:val="left" w:pos="1330"/>
        </w:tabs>
        <w:spacing w:before="3" w:line="360" w:lineRule="auto"/>
        <w:ind w:right="365" w:firstLine="434"/>
        <w:jc w:val="both"/>
        <w:rPr>
          <w:sz w:val="21"/>
          <w:szCs w:val="21"/>
        </w:rPr>
      </w:pPr>
      <w:r>
        <w:rPr>
          <w:sz w:val="21"/>
          <w:szCs w:val="21"/>
        </w:rPr>
        <w:t>以联合体形式参加政府采购活动的，联合体各方不得再单独参加或者与其他供应商另外组成联合体参加本项目政府采购活动，否则相关响应文件将被认定为</w:t>
      </w:r>
      <w:r>
        <w:rPr>
          <w:b/>
          <w:sz w:val="21"/>
          <w:szCs w:val="21"/>
        </w:rPr>
        <w:t>响应无效</w:t>
      </w:r>
      <w:r>
        <w:rPr>
          <w:sz w:val="21"/>
          <w:szCs w:val="21"/>
        </w:rPr>
        <w:t>。</w:t>
      </w:r>
    </w:p>
    <w:p>
      <w:pPr>
        <w:pStyle w:val="21"/>
        <w:numPr>
          <w:ilvl w:val="2"/>
          <w:numId w:val="5"/>
        </w:numPr>
        <w:tabs>
          <w:tab w:val="left" w:pos="1330"/>
        </w:tabs>
        <w:spacing w:line="360" w:lineRule="auto"/>
        <w:ind w:left="1329" w:hanging="661"/>
        <w:jc w:val="both"/>
        <w:rPr>
          <w:sz w:val="21"/>
          <w:szCs w:val="21"/>
        </w:rPr>
      </w:pPr>
      <w:r>
        <w:rPr>
          <w:sz w:val="21"/>
          <w:szCs w:val="21"/>
        </w:rPr>
        <w:t>对联合体的其他资格要求见</w:t>
      </w:r>
      <w:r>
        <w:rPr>
          <w:sz w:val="21"/>
          <w:szCs w:val="21"/>
          <w:u w:val="single"/>
        </w:rPr>
        <w:t>供应商资格</w:t>
      </w:r>
      <w:r>
        <w:rPr>
          <w:sz w:val="21"/>
          <w:szCs w:val="21"/>
        </w:rPr>
        <w:t>。</w:t>
      </w:r>
    </w:p>
    <w:p>
      <w:pPr>
        <w:pStyle w:val="21"/>
        <w:numPr>
          <w:ilvl w:val="1"/>
          <w:numId w:val="5"/>
        </w:numPr>
        <w:tabs>
          <w:tab w:val="left" w:pos="1090"/>
        </w:tabs>
        <w:spacing w:before="161" w:line="360" w:lineRule="auto"/>
        <w:ind w:right="368" w:firstLine="434"/>
        <w:jc w:val="both"/>
        <w:rPr>
          <w:sz w:val="21"/>
          <w:szCs w:val="21"/>
        </w:rPr>
      </w:pPr>
      <w:r>
        <w:rPr>
          <w:sz w:val="21"/>
          <w:szCs w:val="21"/>
        </w:rPr>
        <w:t>单位负责人为同一人或者存在直接控股、管理关系的不同供应商，不得参加同一合同项下的政府采购活动。否则</w:t>
      </w:r>
      <w:r>
        <w:rPr>
          <w:b/>
          <w:sz w:val="21"/>
          <w:szCs w:val="21"/>
        </w:rPr>
        <w:t>响应无效</w:t>
      </w:r>
      <w:r>
        <w:rPr>
          <w:sz w:val="21"/>
          <w:szCs w:val="21"/>
        </w:rPr>
        <w:t>。</w:t>
      </w:r>
    </w:p>
    <w:p>
      <w:pPr>
        <w:pStyle w:val="21"/>
        <w:numPr>
          <w:ilvl w:val="1"/>
          <w:numId w:val="5"/>
        </w:numPr>
        <w:tabs>
          <w:tab w:val="left" w:pos="1090"/>
        </w:tabs>
        <w:spacing w:before="5" w:line="360" w:lineRule="auto"/>
        <w:ind w:right="369" w:firstLine="434"/>
        <w:jc w:val="both"/>
        <w:rPr>
          <w:sz w:val="21"/>
          <w:szCs w:val="21"/>
        </w:rPr>
      </w:pPr>
      <w:r>
        <w:rPr>
          <w:sz w:val="21"/>
          <w:szCs w:val="21"/>
        </w:rPr>
        <w:t>为本项目提供过整体设计、规范编制或者项目管理、监理、检测等服务的供应商，不得再参加本项目上述服务以外的其他采购活动。否则</w:t>
      </w:r>
      <w:r>
        <w:rPr>
          <w:b/>
          <w:sz w:val="21"/>
          <w:szCs w:val="21"/>
        </w:rPr>
        <w:t>响应无效</w:t>
      </w:r>
      <w:r>
        <w:rPr>
          <w:sz w:val="21"/>
          <w:szCs w:val="21"/>
        </w:rPr>
        <w:t>。</w:t>
      </w:r>
    </w:p>
    <w:p>
      <w:pPr>
        <w:pStyle w:val="5"/>
        <w:keepNext w:val="0"/>
        <w:keepLines w:val="0"/>
        <w:tabs>
          <w:tab w:val="left" w:pos="915"/>
        </w:tabs>
        <w:autoSpaceDE w:val="0"/>
        <w:autoSpaceDN w:val="0"/>
        <w:spacing w:before="160" w:after="0" w:line="360" w:lineRule="auto"/>
        <w:ind w:firstLine="632" w:firstLineChars="300"/>
        <w:jc w:val="left"/>
        <w:rPr>
          <w:rFonts w:ascii="宋体" w:hAnsi="宋体"/>
          <w:sz w:val="21"/>
          <w:szCs w:val="21"/>
        </w:rPr>
      </w:pPr>
      <w:r>
        <w:rPr>
          <w:rFonts w:hint="eastAsia" w:ascii="宋体" w:hAnsi="宋体"/>
          <w:sz w:val="21"/>
          <w:szCs w:val="21"/>
        </w:rPr>
        <w:t>4.</w:t>
      </w:r>
      <w:r>
        <w:rPr>
          <w:rFonts w:ascii="宋体" w:hAnsi="宋体"/>
          <w:sz w:val="21"/>
          <w:szCs w:val="21"/>
        </w:rPr>
        <w:t>资金来源</w:t>
      </w:r>
    </w:p>
    <w:p>
      <w:pPr>
        <w:tabs>
          <w:tab w:val="left" w:pos="855"/>
        </w:tabs>
        <w:spacing w:before="161" w:line="360" w:lineRule="auto"/>
        <w:rPr>
          <w:rFonts w:ascii="宋体" w:hAnsi="宋体"/>
        </w:rPr>
      </w:pPr>
      <w:r>
        <w:rPr>
          <w:rFonts w:hint="eastAsia" w:ascii="宋体" w:hAnsi="宋体"/>
        </w:rPr>
        <w:tab/>
      </w:r>
      <w:r>
        <w:rPr>
          <w:rFonts w:hint="eastAsia" w:ascii="宋体" w:hAnsi="宋体"/>
        </w:rPr>
        <w:t>4.1</w:t>
      </w:r>
      <w:r>
        <w:rPr>
          <w:rFonts w:ascii="宋体" w:hAnsi="宋体"/>
        </w:rPr>
        <w:t>本项目的采购人已获得足以支付本次采购后所签订的合同项下的资金。</w:t>
      </w:r>
    </w:p>
    <w:p>
      <w:pPr>
        <w:pStyle w:val="21"/>
        <w:tabs>
          <w:tab w:val="left" w:pos="1090"/>
        </w:tabs>
        <w:spacing w:before="158" w:line="360" w:lineRule="auto"/>
        <w:ind w:left="671" w:right="4914" w:firstLine="0"/>
        <w:rPr>
          <w:sz w:val="21"/>
          <w:szCs w:val="21"/>
        </w:rPr>
      </w:pPr>
      <w:r>
        <w:rPr>
          <w:rFonts w:hint="eastAsia"/>
          <w:sz w:val="21"/>
          <w:szCs w:val="21"/>
        </w:rPr>
        <w:t>4.2</w:t>
      </w:r>
      <w:r>
        <w:rPr>
          <w:sz w:val="21"/>
          <w:szCs w:val="21"/>
        </w:rPr>
        <w:t>项目预算金额见</w:t>
      </w:r>
      <w:r>
        <w:rPr>
          <w:sz w:val="21"/>
          <w:szCs w:val="21"/>
          <w:u w:val="single"/>
        </w:rPr>
        <w:t>询价公告</w:t>
      </w:r>
      <w:r>
        <w:rPr>
          <w:sz w:val="21"/>
          <w:szCs w:val="21"/>
        </w:rPr>
        <w:t>。</w:t>
      </w:r>
    </w:p>
    <w:p>
      <w:pPr>
        <w:pStyle w:val="21"/>
        <w:tabs>
          <w:tab w:val="left" w:pos="1090"/>
        </w:tabs>
        <w:spacing w:before="158" w:line="360" w:lineRule="auto"/>
        <w:ind w:left="671" w:right="4914" w:firstLine="0"/>
        <w:rPr>
          <w:b/>
          <w:sz w:val="21"/>
          <w:szCs w:val="21"/>
        </w:rPr>
      </w:pPr>
      <w:r>
        <w:rPr>
          <w:b/>
          <w:sz w:val="21"/>
          <w:szCs w:val="21"/>
        </w:rPr>
        <w:t>5.费用</w:t>
      </w:r>
    </w:p>
    <w:p>
      <w:pPr>
        <w:pStyle w:val="7"/>
        <w:spacing w:before="56" w:line="360" w:lineRule="auto"/>
        <w:ind w:left="671" w:right="534" w:hanging="3"/>
        <w:rPr>
          <w:sz w:val="21"/>
          <w:szCs w:val="21"/>
        </w:rPr>
      </w:pPr>
      <w:r>
        <w:rPr>
          <w:sz w:val="21"/>
          <w:szCs w:val="21"/>
        </w:rPr>
        <w:t>不论询价的结果如何，供应商应承担所有与准备和参加询价有关的费用。</w:t>
      </w:r>
    </w:p>
    <w:p>
      <w:pPr>
        <w:pStyle w:val="7"/>
        <w:spacing w:before="56" w:line="360" w:lineRule="auto"/>
        <w:ind w:left="671" w:right="534" w:hanging="3"/>
        <w:rPr>
          <w:b/>
          <w:sz w:val="21"/>
          <w:szCs w:val="21"/>
        </w:rPr>
      </w:pPr>
      <w:r>
        <w:rPr>
          <w:b/>
          <w:sz w:val="21"/>
          <w:szCs w:val="21"/>
        </w:rPr>
        <w:t>6.适用法律</w:t>
      </w:r>
    </w:p>
    <w:p>
      <w:pPr>
        <w:pStyle w:val="7"/>
        <w:spacing w:line="360" w:lineRule="auto"/>
        <w:ind w:left="234" w:right="369" w:firstLine="434"/>
        <w:jc w:val="both"/>
        <w:rPr>
          <w:sz w:val="21"/>
          <w:szCs w:val="21"/>
        </w:rPr>
      </w:pPr>
      <w:r>
        <w:rPr>
          <w:sz w:val="21"/>
          <w:szCs w:val="21"/>
        </w:rPr>
        <w:t>本项目采购人、采购代理机构、供应商、询价小组的相关行为均受《中华人民共和国政府采购法》、《中华人民共和国政府采购法实施条例》及本项目本级和上级财政部门、政府采购监督管理部门的政府采购有关规定的约束，其权利受到上述法律法规的保护。</w:t>
      </w:r>
    </w:p>
    <w:p>
      <w:pPr>
        <w:pStyle w:val="5"/>
        <w:keepNext w:val="0"/>
        <w:keepLines w:val="0"/>
        <w:numPr>
          <w:ilvl w:val="0"/>
          <w:numId w:val="6"/>
        </w:numPr>
        <w:tabs>
          <w:tab w:val="left" w:pos="915"/>
        </w:tabs>
        <w:autoSpaceDE w:val="0"/>
        <w:autoSpaceDN w:val="0"/>
        <w:spacing w:before="0" w:after="0" w:line="360" w:lineRule="auto"/>
        <w:rPr>
          <w:rFonts w:ascii="宋体" w:hAnsi="宋体"/>
          <w:sz w:val="21"/>
          <w:szCs w:val="21"/>
        </w:rPr>
      </w:pPr>
      <w:r>
        <w:rPr>
          <w:rFonts w:ascii="宋体" w:hAnsi="宋体"/>
          <w:sz w:val="21"/>
          <w:szCs w:val="21"/>
        </w:rPr>
        <w:t>询价通知书构成</w:t>
      </w:r>
    </w:p>
    <w:p>
      <w:pPr>
        <w:pStyle w:val="21"/>
        <w:numPr>
          <w:ilvl w:val="1"/>
          <w:numId w:val="6"/>
        </w:numPr>
        <w:tabs>
          <w:tab w:val="left" w:pos="1090"/>
          <w:tab w:val="left" w:pos="2034"/>
        </w:tabs>
        <w:spacing w:before="160" w:line="360" w:lineRule="auto"/>
        <w:ind w:right="4914" w:hanging="406"/>
        <w:rPr>
          <w:sz w:val="21"/>
          <w:szCs w:val="21"/>
        </w:rPr>
      </w:pPr>
      <w:r>
        <w:rPr>
          <w:sz w:val="21"/>
          <w:szCs w:val="21"/>
        </w:rPr>
        <w:t>询价通知书包括下列内容：</w:t>
      </w:r>
    </w:p>
    <w:p>
      <w:pPr>
        <w:pStyle w:val="21"/>
        <w:tabs>
          <w:tab w:val="left" w:pos="1090"/>
          <w:tab w:val="left" w:pos="2034"/>
        </w:tabs>
        <w:spacing w:before="160" w:line="360" w:lineRule="auto"/>
        <w:ind w:left="1074" w:right="4914" w:firstLine="0"/>
        <w:rPr>
          <w:sz w:val="21"/>
          <w:szCs w:val="21"/>
        </w:rPr>
      </w:pPr>
      <w:r>
        <w:rPr>
          <w:sz w:val="21"/>
          <w:szCs w:val="21"/>
        </w:rPr>
        <w:t>第一章</w:t>
      </w:r>
      <w:r>
        <w:rPr>
          <w:sz w:val="21"/>
          <w:szCs w:val="21"/>
        </w:rPr>
        <w:tab/>
      </w:r>
      <w:r>
        <w:rPr>
          <w:sz w:val="21"/>
          <w:szCs w:val="21"/>
        </w:rPr>
        <w:t>询价公告</w:t>
      </w:r>
    </w:p>
    <w:p>
      <w:pPr>
        <w:pStyle w:val="7"/>
        <w:tabs>
          <w:tab w:val="left" w:pos="2034"/>
        </w:tabs>
        <w:spacing w:before="5" w:line="360" w:lineRule="auto"/>
        <w:ind w:left="1074" w:right="5649"/>
        <w:rPr>
          <w:sz w:val="21"/>
          <w:szCs w:val="21"/>
        </w:rPr>
      </w:pPr>
      <w:r>
        <w:rPr>
          <w:sz w:val="21"/>
          <w:szCs w:val="21"/>
        </w:rPr>
        <w:t>第二章</w:t>
      </w:r>
      <w:r>
        <w:rPr>
          <w:sz w:val="21"/>
          <w:szCs w:val="21"/>
        </w:rPr>
        <w:tab/>
      </w:r>
      <w:r>
        <w:rPr>
          <w:sz w:val="21"/>
          <w:szCs w:val="21"/>
        </w:rPr>
        <w:t>供应商须知第三章</w:t>
      </w:r>
      <w:r>
        <w:rPr>
          <w:sz w:val="21"/>
          <w:szCs w:val="21"/>
        </w:rPr>
        <w:tab/>
      </w:r>
      <w:r>
        <w:rPr>
          <w:sz w:val="21"/>
          <w:szCs w:val="21"/>
        </w:rPr>
        <w:t>采购需求</w:t>
      </w:r>
    </w:p>
    <w:p>
      <w:pPr>
        <w:pStyle w:val="7"/>
        <w:tabs>
          <w:tab w:val="left" w:pos="2034"/>
        </w:tabs>
        <w:spacing w:before="5" w:line="360" w:lineRule="auto"/>
        <w:ind w:left="1074" w:right="5169"/>
        <w:rPr>
          <w:sz w:val="21"/>
          <w:szCs w:val="21"/>
        </w:rPr>
      </w:pPr>
      <w:r>
        <w:rPr>
          <w:sz w:val="21"/>
          <w:szCs w:val="21"/>
        </w:rPr>
        <w:t>第四章</w:t>
      </w:r>
      <w:r>
        <w:rPr>
          <w:sz w:val="21"/>
          <w:szCs w:val="21"/>
        </w:rPr>
        <w:tab/>
      </w:r>
      <w:r>
        <w:rPr>
          <w:sz w:val="21"/>
          <w:szCs w:val="21"/>
        </w:rPr>
        <w:t>评审方法和标准</w:t>
      </w:r>
    </w:p>
    <w:p>
      <w:pPr>
        <w:pStyle w:val="7"/>
        <w:tabs>
          <w:tab w:val="left" w:pos="2034"/>
        </w:tabs>
        <w:spacing w:before="5" w:line="360" w:lineRule="auto"/>
        <w:ind w:left="1074" w:right="5169"/>
        <w:rPr>
          <w:sz w:val="21"/>
          <w:szCs w:val="21"/>
        </w:rPr>
      </w:pPr>
      <w:r>
        <w:rPr>
          <w:sz w:val="21"/>
          <w:szCs w:val="21"/>
        </w:rPr>
        <w:t>第五章</w:t>
      </w:r>
      <w:r>
        <w:rPr>
          <w:sz w:val="21"/>
          <w:szCs w:val="21"/>
        </w:rPr>
        <w:tab/>
      </w:r>
      <w:r>
        <w:rPr>
          <w:sz w:val="21"/>
          <w:szCs w:val="21"/>
        </w:rPr>
        <w:t>政府采购合同</w:t>
      </w:r>
    </w:p>
    <w:p>
      <w:pPr>
        <w:pStyle w:val="7"/>
        <w:tabs>
          <w:tab w:val="left" w:pos="2034"/>
        </w:tabs>
        <w:spacing w:before="5" w:line="360" w:lineRule="auto"/>
        <w:ind w:right="5169" w:firstLine="945" w:firstLineChars="450"/>
        <w:rPr>
          <w:sz w:val="21"/>
          <w:szCs w:val="21"/>
        </w:rPr>
      </w:pPr>
      <w:r>
        <w:rPr>
          <w:sz w:val="21"/>
          <w:szCs w:val="21"/>
        </w:rPr>
        <w:t xml:space="preserve"> 第六章</w:t>
      </w:r>
      <w:r>
        <w:rPr>
          <w:sz w:val="21"/>
          <w:szCs w:val="21"/>
        </w:rPr>
        <w:tab/>
      </w:r>
      <w:r>
        <w:rPr>
          <w:sz w:val="21"/>
          <w:szCs w:val="21"/>
        </w:rPr>
        <w:t>响应文件格式</w:t>
      </w:r>
    </w:p>
    <w:p>
      <w:pPr>
        <w:pStyle w:val="7"/>
        <w:tabs>
          <w:tab w:val="left" w:pos="2034"/>
        </w:tabs>
        <w:spacing w:line="360" w:lineRule="auto"/>
        <w:ind w:left="1074" w:right="2289"/>
        <w:rPr>
          <w:sz w:val="21"/>
          <w:szCs w:val="21"/>
        </w:rPr>
      </w:pPr>
      <w:r>
        <w:rPr>
          <w:sz w:val="21"/>
          <w:szCs w:val="21"/>
        </w:rPr>
        <w:t>第七章</w:t>
      </w:r>
      <w:r>
        <w:rPr>
          <w:sz w:val="21"/>
          <w:szCs w:val="21"/>
        </w:rPr>
        <w:tab/>
      </w:r>
      <w:r>
        <w:rPr>
          <w:sz w:val="21"/>
          <w:szCs w:val="21"/>
        </w:rPr>
        <w:t>公告格式</w:t>
      </w:r>
    </w:p>
    <w:p>
      <w:pPr>
        <w:pStyle w:val="7"/>
        <w:tabs>
          <w:tab w:val="left" w:pos="2034"/>
        </w:tabs>
        <w:spacing w:line="360" w:lineRule="auto"/>
        <w:ind w:left="1074" w:right="2289"/>
        <w:rPr>
          <w:sz w:val="21"/>
          <w:szCs w:val="21"/>
        </w:rPr>
      </w:pPr>
      <w:r>
        <w:rPr>
          <w:sz w:val="21"/>
          <w:szCs w:val="21"/>
        </w:rPr>
        <w:t>第八章</w:t>
      </w:r>
      <w:r>
        <w:rPr>
          <w:sz w:val="21"/>
          <w:szCs w:val="21"/>
        </w:rPr>
        <w:tab/>
      </w:r>
      <w:r>
        <w:rPr>
          <w:sz w:val="21"/>
          <w:szCs w:val="21"/>
        </w:rPr>
        <w:t>政府采购供应商质疑函范本</w:t>
      </w:r>
    </w:p>
    <w:p>
      <w:pPr>
        <w:pStyle w:val="21"/>
        <w:numPr>
          <w:ilvl w:val="1"/>
          <w:numId w:val="6"/>
        </w:numPr>
        <w:tabs>
          <w:tab w:val="left" w:pos="1097"/>
        </w:tabs>
        <w:spacing w:before="5" w:line="360" w:lineRule="auto"/>
        <w:ind w:left="1096" w:hanging="428"/>
        <w:rPr>
          <w:sz w:val="21"/>
          <w:szCs w:val="21"/>
        </w:rPr>
      </w:pPr>
      <w:r>
        <w:rPr>
          <w:sz w:val="21"/>
          <w:szCs w:val="21"/>
        </w:rPr>
        <w:t>询价通知书中有不一致的，有澄清的部分以最终的澄清更正内容为准。</w:t>
      </w:r>
    </w:p>
    <w:p>
      <w:pPr>
        <w:pStyle w:val="21"/>
        <w:numPr>
          <w:ilvl w:val="1"/>
          <w:numId w:val="6"/>
        </w:numPr>
        <w:tabs>
          <w:tab w:val="left" w:pos="1090"/>
        </w:tabs>
        <w:spacing w:before="158" w:line="360" w:lineRule="auto"/>
        <w:ind w:left="1089" w:hanging="421"/>
        <w:jc w:val="both"/>
        <w:rPr>
          <w:sz w:val="21"/>
          <w:szCs w:val="21"/>
        </w:rPr>
      </w:pPr>
      <w:r>
        <w:rPr>
          <w:sz w:val="21"/>
          <w:szCs w:val="21"/>
        </w:rPr>
        <w:t>现场考察及相关事项见</w:t>
      </w:r>
      <w:r>
        <w:rPr>
          <w:sz w:val="21"/>
          <w:szCs w:val="21"/>
          <w:u w:val="single"/>
        </w:rPr>
        <w:t>供应商须知前附表</w:t>
      </w:r>
      <w:r>
        <w:rPr>
          <w:sz w:val="21"/>
          <w:szCs w:val="21"/>
        </w:rPr>
        <w:t>。</w:t>
      </w:r>
    </w:p>
    <w:p>
      <w:pPr>
        <w:pStyle w:val="21"/>
        <w:numPr>
          <w:ilvl w:val="1"/>
          <w:numId w:val="6"/>
        </w:numPr>
        <w:tabs>
          <w:tab w:val="left" w:pos="1090"/>
        </w:tabs>
        <w:spacing w:before="160" w:line="360" w:lineRule="auto"/>
        <w:ind w:left="234" w:right="368" w:firstLine="434"/>
        <w:jc w:val="both"/>
        <w:rPr>
          <w:sz w:val="21"/>
          <w:szCs w:val="21"/>
        </w:rPr>
      </w:pPr>
      <w:r>
        <w:rPr>
          <w:sz w:val="21"/>
          <w:szCs w:val="21"/>
        </w:rPr>
        <w:t>原则上采购人、采购代理机构不要求供应商提供样品。除仅凭书面方式不能准确描述采购需求，或者需要对样品进行主观判断以确认是否满足采购需求等特殊情况除外。</w:t>
      </w:r>
    </w:p>
    <w:p>
      <w:pPr>
        <w:pStyle w:val="7"/>
        <w:spacing w:line="360" w:lineRule="auto"/>
        <w:ind w:left="234" w:right="372" w:firstLine="434"/>
        <w:rPr>
          <w:sz w:val="21"/>
          <w:szCs w:val="21"/>
        </w:rPr>
      </w:pPr>
      <w:r>
        <w:rPr>
          <w:sz w:val="21"/>
          <w:szCs w:val="21"/>
        </w:rPr>
        <w:t>如需提供样品，对样品相关要求见采购需求，对样品的评审方法及评审标准见询价通知书第四章。</w:t>
      </w:r>
    </w:p>
    <w:p>
      <w:pPr>
        <w:pStyle w:val="21"/>
        <w:tabs>
          <w:tab w:val="left" w:pos="1097"/>
        </w:tabs>
        <w:spacing w:line="360" w:lineRule="auto"/>
        <w:ind w:left="671" w:right="255" w:firstLine="0"/>
        <w:rPr>
          <w:sz w:val="21"/>
          <w:szCs w:val="21"/>
        </w:rPr>
      </w:pPr>
      <w:r>
        <w:rPr>
          <w:rFonts w:hint="eastAsia"/>
          <w:sz w:val="21"/>
          <w:szCs w:val="21"/>
        </w:rPr>
        <w:t xml:space="preserve">7.5 </w:t>
      </w:r>
      <w:r>
        <w:rPr>
          <w:sz w:val="21"/>
          <w:szCs w:val="21"/>
        </w:rPr>
        <w:t>供应商应认真阅读询价通知书所有的事项、格式、条款和技术规范等。</w:t>
      </w:r>
    </w:p>
    <w:p>
      <w:pPr>
        <w:pStyle w:val="21"/>
        <w:tabs>
          <w:tab w:val="left" w:pos="1097"/>
        </w:tabs>
        <w:spacing w:line="360" w:lineRule="auto"/>
        <w:ind w:left="671" w:right="255" w:firstLine="0"/>
        <w:rPr>
          <w:b/>
          <w:sz w:val="21"/>
          <w:szCs w:val="21"/>
        </w:rPr>
      </w:pPr>
      <w:r>
        <w:rPr>
          <w:b/>
          <w:sz w:val="21"/>
          <w:szCs w:val="21"/>
        </w:rPr>
        <w:t>8.询价通知书的澄清与修改</w:t>
      </w:r>
    </w:p>
    <w:p>
      <w:pPr>
        <w:pStyle w:val="21"/>
        <w:tabs>
          <w:tab w:val="left" w:pos="1097"/>
        </w:tabs>
        <w:spacing w:line="360" w:lineRule="auto"/>
        <w:ind w:left="671" w:right="255" w:firstLine="0"/>
        <w:rPr>
          <w:sz w:val="21"/>
          <w:szCs w:val="21"/>
        </w:rPr>
      </w:pPr>
      <w:r>
        <w:rPr>
          <w:rFonts w:hint="eastAsia"/>
          <w:sz w:val="21"/>
          <w:szCs w:val="21"/>
        </w:rPr>
        <w:t>8.1供应商质疑截止时间：见供应商须知前附表。</w:t>
      </w:r>
    </w:p>
    <w:p>
      <w:pPr>
        <w:pStyle w:val="5"/>
        <w:keepNext w:val="0"/>
        <w:keepLines w:val="0"/>
        <w:numPr>
          <w:ilvl w:val="0"/>
          <w:numId w:val="7"/>
        </w:numPr>
        <w:tabs>
          <w:tab w:val="left" w:pos="915"/>
        </w:tabs>
        <w:autoSpaceDE w:val="0"/>
        <w:autoSpaceDN w:val="0"/>
        <w:spacing w:before="3" w:after="0" w:line="360" w:lineRule="auto"/>
        <w:rPr>
          <w:rFonts w:ascii="宋体" w:hAnsi="宋体"/>
          <w:sz w:val="21"/>
          <w:szCs w:val="21"/>
        </w:rPr>
      </w:pPr>
      <w:r>
        <w:rPr>
          <w:rFonts w:ascii="宋体" w:hAnsi="宋体"/>
          <w:sz w:val="21"/>
          <w:szCs w:val="21"/>
        </w:rPr>
        <w:t>响应范围及响应文件中标准和计量单位的使用</w:t>
      </w:r>
    </w:p>
    <w:p>
      <w:pPr>
        <w:pStyle w:val="21"/>
        <w:numPr>
          <w:ilvl w:val="1"/>
          <w:numId w:val="7"/>
        </w:numPr>
        <w:tabs>
          <w:tab w:val="left" w:pos="1090"/>
        </w:tabs>
        <w:spacing w:before="158" w:line="360" w:lineRule="auto"/>
        <w:ind w:right="368" w:firstLine="434"/>
        <w:jc w:val="both"/>
        <w:rPr>
          <w:sz w:val="21"/>
          <w:szCs w:val="21"/>
        </w:rPr>
      </w:pPr>
      <w:r>
        <w:rPr>
          <w:sz w:val="21"/>
          <w:szCs w:val="21"/>
        </w:rPr>
        <w:t>项目有分包的，供应商可提交其中某一个或多个分包的响应文件，成交包数详见</w:t>
      </w:r>
      <w:r>
        <w:rPr>
          <w:sz w:val="21"/>
          <w:szCs w:val="21"/>
          <w:u w:val="single"/>
        </w:rPr>
        <w:t>供应商须知前附表</w:t>
      </w:r>
      <w:r>
        <w:rPr>
          <w:sz w:val="21"/>
          <w:szCs w:val="21"/>
        </w:rPr>
        <w:t>中规定。</w:t>
      </w:r>
    </w:p>
    <w:p>
      <w:pPr>
        <w:pStyle w:val="21"/>
        <w:numPr>
          <w:ilvl w:val="1"/>
          <w:numId w:val="7"/>
        </w:numPr>
        <w:tabs>
          <w:tab w:val="left" w:pos="1073"/>
        </w:tabs>
        <w:spacing w:line="360" w:lineRule="auto"/>
        <w:ind w:right="360" w:firstLine="434"/>
        <w:jc w:val="both"/>
        <w:rPr>
          <w:sz w:val="21"/>
          <w:szCs w:val="21"/>
        </w:rPr>
      </w:pPr>
      <w:r>
        <w:rPr>
          <w:sz w:val="21"/>
          <w:szCs w:val="21"/>
        </w:rPr>
        <w:t>供应商应当对所参与的分包询价通知书中“采购需求”所列的所有内容进行响应，如仅响应所参与包别中的部分内容，其所参与包别的响应文件将被认定为</w:t>
      </w:r>
      <w:r>
        <w:rPr>
          <w:b/>
          <w:sz w:val="21"/>
          <w:szCs w:val="21"/>
        </w:rPr>
        <w:t>响应无效</w:t>
      </w:r>
      <w:r>
        <w:rPr>
          <w:sz w:val="21"/>
          <w:szCs w:val="21"/>
        </w:rPr>
        <w:t>。</w:t>
      </w:r>
    </w:p>
    <w:p>
      <w:pPr>
        <w:pStyle w:val="21"/>
        <w:numPr>
          <w:ilvl w:val="1"/>
          <w:numId w:val="7"/>
        </w:numPr>
        <w:tabs>
          <w:tab w:val="left" w:pos="1090"/>
        </w:tabs>
        <w:spacing w:line="360" w:lineRule="auto"/>
        <w:ind w:right="371" w:firstLine="434"/>
        <w:jc w:val="both"/>
        <w:rPr>
          <w:sz w:val="21"/>
          <w:szCs w:val="21"/>
        </w:rPr>
      </w:pPr>
      <w:r>
        <w:rPr>
          <w:sz w:val="21"/>
          <w:szCs w:val="21"/>
        </w:rPr>
        <w:t>无论询价通知书中是否要求，供应商所提供的货物及伴随的服务和工程均应符合国家强制性标准。</w:t>
      </w:r>
    </w:p>
    <w:p>
      <w:pPr>
        <w:pStyle w:val="21"/>
        <w:numPr>
          <w:ilvl w:val="1"/>
          <w:numId w:val="7"/>
        </w:numPr>
        <w:tabs>
          <w:tab w:val="left" w:pos="1090"/>
        </w:tabs>
        <w:spacing w:line="360" w:lineRule="auto"/>
        <w:ind w:right="370" w:firstLine="434"/>
        <w:jc w:val="both"/>
        <w:rPr>
          <w:sz w:val="21"/>
          <w:szCs w:val="21"/>
        </w:rPr>
      </w:pPr>
      <w:r>
        <w:rPr>
          <w:sz w:val="21"/>
          <w:szCs w:val="21"/>
        </w:rPr>
        <w:t>供应商与采购代理机构之间与询价有关的所有往来通知、函件和响应文件均用中文表述。供应商随响应文件提供的证明文件和资料可以为其它语言， 但必须附中文译文。翻译的中文资料与外文资料出现差异时，以中文为准。</w:t>
      </w:r>
    </w:p>
    <w:p>
      <w:pPr>
        <w:pStyle w:val="21"/>
        <w:numPr>
          <w:ilvl w:val="1"/>
          <w:numId w:val="7"/>
        </w:numPr>
        <w:tabs>
          <w:tab w:val="left" w:pos="1090"/>
        </w:tabs>
        <w:spacing w:line="360" w:lineRule="auto"/>
        <w:ind w:right="368" w:firstLine="434"/>
        <w:jc w:val="both"/>
        <w:rPr>
          <w:sz w:val="21"/>
          <w:szCs w:val="21"/>
        </w:rPr>
      </w:pPr>
      <w:r>
        <w:rPr>
          <w:sz w:val="21"/>
          <w:szCs w:val="21"/>
        </w:rPr>
        <w:t>除询价通知书中有特殊要求外，响应文件中所使用的计量单位，应采用中华人民共和国法定计量单位。</w:t>
      </w:r>
    </w:p>
    <w:p>
      <w:pPr>
        <w:pStyle w:val="5"/>
        <w:keepNext w:val="0"/>
        <w:keepLines w:val="0"/>
        <w:numPr>
          <w:ilvl w:val="0"/>
          <w:numId w:val="7"/>
        </w:numPr>
        <w:tabs>
          <w:tab w:val="left" w:pos="1037"/>
        </w:tabs>
        <w:autoSpaceDE w:val="0"/>
        <w:autoSpaceDN w:val="0"/>
        <w:spacing w:before="3" w:after="0" w:line="360" w:lineRule="auto"/>
        <w:ind w:left="1036" w:hanging="366"/>
        <w:rPr>
          <w:rFonts w:ascii="宋体" w:hAnsi="宋体"/>
          <w:sz w:val="21"/>
          <w:szCs w:val="21"/>
        </w:rPr>
      </w:pPr>
      <w:r>
        <w:rPr>
          <w:rFonts w:ascii="宋体" w:hAnsi="宋体"/>
          <w:sz w:val="21"/>
          <w:szCs w:val="21"/>
        </w:rPr>
        <w:t>响应文件构成</w:t>
      </w:r>
    </w:p>
    <w:p>
      <w:pPr>
        <w:pStyle w:val="21"/>
        <w:numPr>
          <w:ilvl w:val="1"/>
          <w:numId w:val="7"/>
        </w:numPr>
        <w:tabs>
          <w:tab w:val="left" w:pos="1272"/>
        </w:tabs>
        <w:spacing w:before="158" w:line="360" w:lineRule="auto"/>
        <w:ind w:right="365" w:firstLine="434"/>
        <w:rPr>
          <w:sz w:val="21"/>
          <w:szCs w:val="21"/>
        </w:rPr>
      </w:pPr>
      <w:r>
        <w:rPr>
          <w:sz w:val="21"/>
          <w:szCs w:val="21"/>
        </w:rPr>
        <w:t>供应商应完整地按询价通知书提供的响应文件格式及要求编写响应文件，具体内容详见本项目第六章响应文件格式的相关内容。</w:t>
      </w:r>
    </w:p>
    <w:p>
      <w:pPr>
        <w:pStyle w:val="21"/>
        <w:tabs>
          <w:tab w:val="left" w:pos="1210"/>
        </w:tabs>
        <w:spacing w:line="360" w:lineRule="auto"/>
        <w:ind w:left="567" w:right="1304" w:firstLine="0"/>
        <w:rPr>
          <w:sz w:val="21"/>
          <w:szCs w:val="21"/>
        </w:rPr>
      </w:pPr>
      <w:r>
        <w:rPr>
          <w:rFonts w:hint="eastAsia"/>
          <w:sz w:val="21"/>
          <w:szCs w:val="21"/>
        </w:rPr>
        <w:t xml:space="preserve">10.2 </w:t>
      </w:r>
      <w:r>
        <w:rPr>
          <w:sz w:val="21"/>
          <w:szCs w:val="21"/>
        </w:rPr>
        <w:t>上述文件应按照询价通知书规定的格式填写、签署和盖章。</w:t>
      </w:r>
    </w:p>
    <w:p>
      <w:pPr>
        <w:pStyle w:val="21"/>
        <w:tabs>
          <w:tab w:val="left" w:pos="1210"/>
        </w:tabs>
        <w:spacing w:line="360" w:lineRule="auto"/>
        <w:ind w:left="669" w:firstLine="0"/>
        <w:rPr>
          <w:b/>
          <w:sz w:val="21"/>
          <w:szCs w:val="21"/>
        </w:rPr>
      </w:pPr>
      <w:r>
        <w:rPr>
          <w:b/>
          <w:sz w:val="21"/>
          <w:szCs w:val="21"/>
        </w:rPr>
        <w:t>11.证明响应标的的合格性和符合询价通知书规定的技术文件</w:t>
      </w:r>
    </w:p>
    <w:p>
      <w:pPr>
        <w:pStyle w:val="21"/>
        <w:numPr>
          <w:ilvl w:val="1"/>
          <w:numId w:val="8"/>
        </w:numPr>
        <w:tabs>
          <w:tab w:val="left" w:pos="1272"/>
        </w:tabs>
        <w:spacing w:line="360" w:lineRule="auto"/>
        <w:ind w:right="373" w:firstLine="434"/>
        <w:rPr>
          <w:sz w:val="21"/>
          <w:szCs w:val="21"/>
        </w:rPr>
      </w:pPr>
      <w:r>
        <w:rPr>
          <w:sz w:val="21"/>
          <w:szCs w:val="21"/>
        </w:rPr>
        <w:t>供应商应提交询价通知书要求的证明文件，证明其响应内容符合询价通知书规定。该证明文件是响应文件的一部分。</w:t>
      </w:r>
    </w:p>
    <w:p>
      <w:pPr>
        <w:pStyle w:val="21"/>
        <w:numPr>
          <w:ilvl w:val="1"/>
          <w:numId w:val="8"/>
        </w:numPr>
        <w:tabs>
          <w:tab w:val="left" w:pos="1210"/>
        </w:tabs>
        <w:spacing w:line="360" w:lineRule="auto"/>
        <w:ind w:left="1209" w:hanging="541"/>
        <w:rPr>
          <w:sz w:val="21"/>
          <w:szCs w:val="21"/>
        </w:rPr>
      </w:pPr>
      <w:r>
        <w:rPr>
          <w:sz w:val="21"/>
          <w:szCs w:val="21"/>
        </w:rPr>
        <w:t>上款所述的证明文件，可以是文字资料、图纸和数据。</w:t>
      </w:r>
    </w:p>
    <w:p>
      <w:pPr>
        <w:pStyle w:val="21"/>
        <w:numPr>
          <w:ilvl w:val="1"/>
          <w:numId w:val="8"/>
        </w:numPr>
        <w:tabs>
          <w:tab w:val="left" w:pos="1272"/>
        </w:tabs>
        <w:spacing w:before="56" w:line="360" w:lineRule="auto"/>
        <w:ind w:right="360" w:firstLine="434"/>
        <w:rPr>
          <w:sz w:val="21"/>
          <w:szCs w:val="21"/>
        </w:rPr>
      </w:pPr>
      <w:r>
        <w:rPr>
          <w:sz w:val="21"/>
          <w:szCs w:val="21"/>
        </w:rPr>
        <w:t>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询价小组来评判。</w:t>
      </w:r>
    </w:p>
    <w:p>
      <w:pPr>
        <w:pStyle w:val="21"/>
        <w:numPr>
          <w:ilvl w:val="1"/>
          <w:numId w:val="8"/>
        </w:numPr>
        <w:tabs>
          <w:tab w:val="left" w:pos="1193"/>
        </w:tabs>
        <w:spacing w:line="360" w:lineRule="auto"/>
        <w:ind w:left="1192" w:hanging="524"/>
        <w:rPr>
          <w:sz w:val="21"/>
          <w:szCs w:val="21"/>
        </w:rPr>
      </w:pPr>
      <w:r>
        <w:rPr>
          <w:sz w:val="21"/>
          <w:szCs w:val="21"/>
        </w:rPr>
        <w:t>本条所指证明文件不包括对询价通知书相关部分的文字、图标的复制。</w:t>
      </w:r>
    </w:p>
    <w:p>
      <w:pPr>
        <w:pStyle w:val="21"/>
        <w:numPr>
          <w:ilvl w:val="1"/>
          <w:numId w:val="8"/>
        </w:numPr>
        <w:tabs>
          <w:tab w:val="left" w:pos="1272"/>
        </w:tabs>
        <w:spacing w:before="160" w:line="360" w:lineRule="auto"/>
        <w:ind w:right="368" w:firstLine="434"/>
        <w:rPr>
          <w:sz w:val="21"/>
          <w:szCs w:val="21"/>
        </w:rPr>
      </w:pPr>
      <w:r>
        <w:rPr>
          <w:sz w:val="21"/>
          <w:szCs w:val="21"/>
        </w:rPr>
        <w:t>为保证公平公正，除非另有规定或说明，供应商对同一项目提交响应文件时，不得同时提供备选响应方案。</w:t>
      </w:r>
    </w:p>
    <w:p>
      <w:pPr>
        <w:pStyle w:val="5"/>
        <w:keepNext w:val="0"/>
        <w:keepLines w:val="0"/>
        <w:numPr>
          <w:ilvl w:val="0"/>
          <w:numId w:val="9"/>
        </w:numPr>
        <w:tabs>
          <w:tab w:val="left" w:pos="1037"/>
        </w:tabs>
        <w:autoSpaceDE w:val="0"/>
        <w:autoSpaceDN w:val="0"/>
        <w:spacing w:before="5" w:after="0" w:line="360" w:lineRule="auto"/>
        <w:ind w:hanging="366"/>
        <w:rPr>
          <w:rFonts w:ascii="宋体" w:hAnsi="宋体"/>
          <w:sz w:val="21"/>
          <w:szCs w:val="21"/>
        </w:rPr>
      </w:pPr>
      <w:r>
        <w:rPr>
          <w:rFonts w:ascii="宋体" w:hAnsi="宋体"/>
          <w:sz w:val="21"/>
          <w:szCs w:val="21"/>
        </w:rPr>
        <w:t>报价</w:t>
      </w:r>
    </w:p>
    <w:p>
      <w:pPr>
        <w:pStyle w:val="21"/>
        <w:numPr>
          <w:ilvl w:val="1"/>
          <w:numId w:val="9"/>
        </w:numPr>
        <w:tabs>
          <w:tab w:val="left" w:pos="1272"/>
        </w:tabs>
        <w:spacing w:before="158" w:line="360" w:lineRule="auto"/>
        <w:ind w:right="365" w:firstLine="434"/>
        <w:jc w:val="both"/>
        <w:rPr>
          <w:sz w:val="21"/>
          <w:szCs w:val="21"/>
        </w:rPr>
      </w:pPr>
      <w:r>
        <w:rPr>
          <w:sz w:val="21"/>
          <w:szCs w:val="21"/>
        </w:rPr>
        <w:t>供应商的报价应当包括满足本次询价全部采购需求所应提供的货物， 以及伴随的服务和工程。供应商的报价均应以人民币报价，应遵守《中华人民共和国价格法》。</w:t>
      </w:r>
    </w:p>
    <w:p>
      <w:pPr>
        <w:pStyle w:val="21"/>
        <w:numPr>
          <w:ilvl w:val="1"/>
          <w:numId w:val="9"/>
        </w:numPr>
        <w:tabs>
          <w:tab w:val="left" w:pos="1270"/>
        </w:tabs>
        <w:spacing w:line="360" w:lineRule="auto"/>
        <w:ind w:right="251" w:firstLine="434"/>
        <w:jc w:val="both"/>
        <w:rPr>
          <w:sz w:val="21"/>
          <w:szCs w:val="21"/>
        </w:rPr>
      </w:pPr>
      <w:r>
        <w:rPr>
          <w:sz w:val="21"/>
          <w:szCs w:val="21"/>
        </w:rPr>
        <w:t>供应商报价超过询价通知书规定的预算金额或者分项、分包最高限价， 其响应文件将被认定为</w:t>
      </w:r>
      <w:r>
        <w:rPr>
          <w:b/>
          <w:sz w:val="21"/>
          <w:szCs w:val="21"/>
        </w:rPr>
        <w:t>响应无效</w:t>
      </w:r>
      <w:r>
        <w:rPr>
          <w:sz w:val="21"/>
          <w:szCs w:val="21"/>
        </w:rPr>
        <w:t>。</w:t>
      </w:r>
    </w:p>
    <w:p>
      <w:pPr>
        <w:pStyle w:val="21"/>
        <w:numPr>
          <w:ilvl w:val="1"/>
          <w:numId w:val="9"/>
        </w:numPr>
        <w:tabs>
          <w:tab w:val="left" w:pos="1272"/>
        </w:tabs>
        <w:spacing w:before="5" w:line="360" w:lineRule="auto"/>
        <w:ind w:right="371" w:firstLine="434"/>
        <w:jc w:val="both"/>
        <w:rPr>
          <w:sz w:val="21"/>
          <w:szCs w:val="21"/>
        </w:rPr>
      </w:pPr>
      <w:r>
        <w:rPr>
          <w:sz w:val="21"/>
          <w:szCs w:val="21"/>
        </w:rPr>
        <w:t>供应商应在报价表上标明提供的货物及相关服务的单价（如适用）和总价。未标明的视同包含在报价中。</w:t>
      </w:r>
    </w:p>
    <w:p>
      <w:pPr>
        <w:pStyle w:val="21"/>
        <w:numPr>
          <w:ilvl w:val="1"/>
          <w:numId w:val="9"/>
        </w:numPr>
        <w:tabs>
          <w:tab w:val="left" w:pos="1272"/>
        </w:tabs>
        <w:spacing w:line="360" w:lineRule="auto"/>
        <w:ind w:right="373" w:firstLine="434"/>
        <w:jc w:val="both"/>
        <w:rPr>
          <w:sz w:val="21"/>
          <w:szCs w:val="21"/>
        </w:rPr>
      </w:pPr>
      <w:r>
        <w:rPr>
          <w:sz w:val="21"/>
          <w:szCs w:val="21"/>
        </w:rPr>
        <w:t>报价在合同履行过程中是固定不变的，不得以任何理由予以变更。任何包含价格调整要求的响应文件，</w:t>
      </w:r>
      <w:r>
        <w:rPr>
          <w:b/>
          <w:sz w:val="21"/>
          <w:szCs w:val="21"/>
        </w:rPr>
        <w:t>响应无效</w:t>
      </w:r>
      <w:r>
        <w:rPr>
          <w:sz w:val="21"/>
          <w:szCs w:val="21"/>
        </w:rPr>
        <w:t>。</w:t>
      </w:r>
    </w:p>
    <w:p>
      <w:pPr>
        <w:pStyle w:val="21"/>
        <w:tabs>
          <w:tab w:val="left" w:pos="1210"/>
        </w:tabs>
        <w:spacing w:line="360" w:lineRule="auto"/>
        <w:ind w:left="671" w:right="3835" w:firstLine="0"/>
        <w:rPr>
          <w:sz w:val="21"/>
          <w:szCs w:val="21"/>
        </w:rPr>
      </w:pPr>
      <w:r>
        <w:rPr>
          <w:rFonts w:hint="eastAsia"/>
          <w:sz w:val="21"/>
          <w:szCs w:val="21"/>
        </w:rPr>
        <w:t xml:space="preserve">12.5 </w:t>
      </w:r>
      <w:r>
        <w:rPr>
          <w:sz w:val="21"/>
          <w:szCs w:val="21"/>
        </w:rPr>
        <w:t>采购人不接受具有附加条件的报价。</w:t>
      </w:r>
    </w:p>
    <w:p>
      <w:pPr>
        <w:pStyle w:val="21"/>
        <w:tabs>
          <w:tab w:val="left" w:pos="1210"/>
        </w:tabs>
        <w:spacing w:line="360" w:lineRule="auto"/>
        <w:ind w:left="671" w:right="3835" w:firstLine="0"/>
        <w:rPr>
          <w:b/>
          <w:sz w:val="21"/>
          <w:szCs w:val="21"/>
        </w:rPr>
      </w:pPr>
      <w:r>
        <w:rPr>
          <w:b/>
          <w:sz w:val="21"/>
          <w:szCs w:val="21"/>
        </w:rPr>
        <w:t>13.询价有效期</w:t>
      </w:r>
    </w:p>
    <w:p>
      <w:pPr>
        <w:pStyle w:val="21"/>
        <w:numPr>
          <w:ilvl w:val="1"/>
          <w:numId w:val="10"/>
        </w:numPr>
        <w:tabs>
          <w:tab w:val="left" w:pos="1272"/>
        </w:tabs>
        <w:spacing w:line="360" w:lineRule="auto"/>
        <w:ind w:right="365" w:firstLine="434"/>
        <w:jc w:val="both"/>
        <w:rPr>
          <w:sz w:val="21"/>
          <w:szCs w:val="21"/>
        </w:rPr>
      </w:pPr>
      <w:r>
        <w:rPr>
          <w:sz w:val="21"/>
          <w:szCs w:val="21"/>
        </w:rPr>
        <w:t>询价有效期为从响应文件提交截止之日算起的日历天数，询价有效期详见</w:t>
      </w:r>
      <w:r>
        <w:rPr>
          <w:sz w:val="21"/>
          <w:szCs w:val="21"/>
          <w:u w:val="single"/>
        </w:rPr>
        <w:t>供应商须知前附表</w:t>
      </w:r>
      <w:r>
        <w:rPr>
          <w:sz w:val="21"/>
          <w:szCs w:val="21"/>
        </w:rPr>
        <w:t>。</w:t>
      </w:r>
    </w:p>
    <w:p>
      <w:pPr>
        <w:pStyle w:val="21"/>
        <w:numPr>
          <w:ilvl w:val="1"/>
          <w:numId w:val="10"/>
        </w:numPr>
        <w:tabs>
          <w:tab w:val="left" w:pos="1272"/>
        </w:tabs>
        <w:spacing w:line="360" w:lineRule="auto"/>
        <w:ind w:right="369" w:firstLine="434"/>
        <w:jc w:val="both"/>
        <w:rPr>
          <w:sz w:val="21"/>
          <w:szCs w:val="21"/>
        </w:rPr>
      </w:pPr>
      <w:r>
        <w:rPr>
          <w:sz w:val="21"/>
          <w:szCs w:val="21"/>
        </w:rPr>
        <w:t>在询价有效期内，供应商的响应文件保持有效，供应商不得要求撤销或修改其响应文件。询价有效期不满足要求的</w:t>
      </w:r>
      <w:r>
        <w:rPr>
          <w:b/>
          <w:sz w:val="21"/>
          <w:szCs w:val="21"/>
        </w:rPr>
        <w:t>响应无效</w:t>
      </w:r>
      <w:r>
        <w:rPr>
          <w:sz w:val="21"/>
          <w:szCs w:val="21"/>
        </w:rPr>
        <w:t>。</w:t>
      </w:r>
    </w:p>
    <w:p>
      <w:pPr>
        <w:pStyle w:val="21"/>
        <w:numPr>
          <w:ilvl w:val="1"/>
          <w:numId w:val="10"/>
        </w:numPr>
        <w:tabs>
          <w:tab w:val="left" w:pos="1272"/>
        </w:tabs>
        <w:spacing w:line="360" w:lineRule="auto"/>
        <w:ind w:right="368" w:firstLine="434"/>
        <w:jc w:val="both"/>
        <w:rPr>
          <w:sz w:val="21"/>
          <w:szCs w:val="21"/>
        </w:rPr>
      </w:pPr>
      <w:r>
        <w:rPr>
          <w:sz w:val="21"/>
          <w:szCs w:val="21"/>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pPr>
        <w:pStyle w:val="5"/>
        <w:keepNext w:val="0"/>
        <w:keepLines w:val="0"/>
        <w:numPr>
          <w:ilvl w:val="0"/>
          <w:numId w:val="11"/>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响应文件的制作</w:t>
      </w:r>
    </w:p>
    <w:p>
      <w:pPr>
        <w:pStyle w:val="21"/>
        <w:numPr>
          <w:ilvl w:val="1"/>
          <w:numId w:val="11"/>
        </w:numPr>
        <w:tabs>
          <w:tab w:val="left" w:pos="1193"/>
        </w:tabs>
        <w:spacing w:before="156" w:line="360" w:lineRule="auto"/>
        <w:jc w:val="both"/>
        <w:rPr>
          <w:sz w:val="21"/>
          <w:szCs w:val="21"/>
        </w:rPr>
      </w:pPr>
      <w:r>
        <w:rPr>
          <w:sz w:val="21"/>
          <w:szCs w:val="21"/>
        </w:rPr>
        <w:t>本项目要求提供加密电子响应文件，响应文件的制作应满足以下规定：</w:t>
      </w:r>
    </w:p>
    <w:p>
      <w:pPr>
        <w:pStyle w:val="21"/>
        <w:numPr>
          <w:ilvl w:val="0"/>
          <w:numId w:val="12"/>
        </w:numPr>
        <w:tabs>
          <w:tab w:val="left" w:pos="1275"/>
        </w:tabs>
        <w:spacing w:before="161" w:line="360" w:lineRule="auto"/>
        <w:ind w:right="360" w:firstLine="434"/>
        <w:jc w:val="both"/>
        <w:rPr>
          <w:sz w:val="21"/>
          <w:szCs w:val="21"/>
        </w:rPr>
      </w:pPr>
      <w:r>
        <w:rPr>
          <w:sz w:val="21"/>
          <w:szCs w:val="21"/>
        </w:rPr>
        <w:t>响应文件由供应商使用电子交易系统提供的“投标文件制作工具”制作生成。“投标文件制作工具”可以通过电子交易系统下载。供应商应当在互联网络通畅状态下启用最新版投标文件制作工具制作响应文件。</w:t>
      </w:r>
    </w:p>
    <w:p>
      <w:pPr>
        <w:pStyle w:val="21"/>
        <w:numPr>
          <w:ilvl w:val="0"/>
          <w:numId w:val="12"/>
        </w:numPr>
        <w:tabs>
          <w:tab w:val="left" w:pos="1275"/>
        </w:tabs>
        <w:spacing w:before="56" w:line="360" w:lineRule="auto"/>
        <w:ind w:right="360" w:firstLine="434"/>
        <w:jc w:val="both"/>
        <w:rPr>
          <w:sz w:val="21"/>
          <w:szCs w:val="21"/>
        </w:rPr>
      </w:pPr>
      <w:r>
        <w:rPr>
          <w:sz w:val="21"/>
          <w:szCs w:val="21"/>
        </w:rPr>
        <w:t>在第六章“响应文件格式”中要求盖供应商电子签章处，供应商均应加盖供应商电子签章。联合体报价的，除联合体协议及联合体各成员单位提供的本单位证明材料外，响应文件由联合体牵头人按上述规定加盖联合体牵头人单位电子签章或公章。</w:t>
      </w:r>
    </w:p>
    <w:p>
      <w:pPr>
        <w:pStyle w:val="21"/>
        <w:numPr>
          <w:ilvl w:val="0"/>
          <w:numId w:val="12"/>
        </w:numPr>
        <w:tabs>
          <w:tab w:val="left" w:pos="1275"/>
        </w:tabs>
        <w:spacing w:line="360" w:lineRule="auto"/>
        <w:ind w:right="367" w:firstLine="434"/>
        <w:jc w:val="both"/>
        <w:rPr>
          <w:sz w:val="21"/>
          <w:szCs w:val="21"/>
        </w:rPr>
      </w:pPr>
      <w:r>
        <w:rPr>
          <w:sz w:val="21"/>
          <w:szCs w:val="21"/>
        </w:rPr>
        <w:t>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pPr>
        <w:pStyle w:val="21"/>
        <w:numPr>
          <w:ilvl w:val="0"/>
          <w:numId w:val="12"/>
        </w:numPr>
        <w:tabs>
          <w:tab w:val="left" w:pos="1271"/>
        </w:tabs>
        <w:spacing w:line="360" w:lineRule="auto"/>
        <w:ind w:left="1270" w:hanging="602"/>
        <w:rPr>
          <w:sz w:val="21"/>
          <w:szCs w:val="21"/>
        </w:rPr>
      </w:pPr>
      <w:r>
        <w:rPr>
          <w:sz w:val="21"/>
          <w:szCs w:val="21"/>
        </w:rPr>
        <w:t>响应文件制作的具体方法详见“投标文件制作工具”中的帮助文档。</w:t>
      </w:r>
    </w:p>
    <w:p>
      <w:pPr>
        <w:pStyle w:val="21"/>
        <w:numPr>
          <w:ilvl w:val="1"/>
          <w:numId w:val="11"/>
        </w:numPr>
        <w:tabs>
          <w:tab w:val="left" w:pos="1272"/>
        </w:tabs>
        <w:spacing w:before="156" w:line="360" w:lineRule="auto"/>
        <w:ind w:left="234" w:right="368" w:firstLine="434"/>
        <w:jc w:val="both"/>
        <w:rPr>
          <w:sz w:val="21"/>
          <w:szCs w:val="21"/>
        </w:rPr>
      </w:pPr>
      <w:r>
        <w:rPr>
          <w:rFonts w:hint="eastAsia"/>
          <w:sz w:val="21"/>
          <w:szCs w:val="21"/>
        </w:rPr>
        <w:t>因供应商自身原因而导致响应文件无法导入电子交易系统解密的，该响应文件视为无效响应文件，供应商自行承担由此导致的全部责任。</w:t>
      </w:r>
    </w:p>
    <w:p>
      <w:pPr>
        <w:pStyle w:val="21"/>
        <w:tabs>
          <w:tab w:val="left" w:pos="1210"/>
        </w:tabs>
        <w:spacing w:line="360" w:lineRule="auto"/>
        <w:ind w:left="671" w:right="1914" w:firstLine="0"/>
        <w:rPr>
          <w:sz w:val="21"/>
          <w:szCs w:val="21"/>
        </w:rPr>
      </w:pPr>
      <w:r>
        <w:rPr>
          <w:rFonts w:hint="eastAsia"/>
          <w:sz w:val="21"/>
          <w:szCs w:val="21"/>
        </w:rPr>
        <w:t xml:space="preserve">14.3 </w:t>
      </w:r>
      <w:r>
        <w:rPr>
          <w:sz w:val="21"/>
          <w:szCs w:val="21"/>
        </w:rPr>
        <w:t>评审现场提交的其他材料要求详见</w:t>
      </w:r>
      <w:r>
        <w:rPr>
          <w:sz w:val="21"/>
          <w:szCs w:val="21"/>
          <w:u w:val="single"/>
        </w:rPr>
        <w:t>供应商须知前附表</w:t>
      </w:r>
      <w:r>
        <w:rPr>
          <w:sz w:val="21"/>
          <w:szCs w:val="21"/>
        </w:rPr>
        <w:t>。</w:t>
      </w:r>
    </w:p>
    <w:p>
      <w:pPr>
        <w:pStyle w:val="21"/>
        <w:tabs>
          <w:tab w:val="left" w:pos="1210"/>
        </w:tabs>
        <w:spacing w:line="360" w:lineRule="auto"/>
        <w:ind w:left="671" w:right="1914" w:firstLine="0"/>
        <w:rPr>
          <w:b/>
          <w:sz w:val="21"/>
          <w:szCs w:val="21"/>
        </w:rPr>
      </w:pPr>
      <w:r>
        <w:rPr>
          <w:b/>
          <w:sz w:val="21"/>
          <w:szCs w:val="21"/>
        </w:rPr>
        <w:t>15.响应文件提交截止时间</w:t>
      </w:r>
    </w:p>
    <w:p>
      <w:pPr>
        <w:pStyle w:val="21"/>
        <w:numPr>
          <w:ilvl w:val="1"/>
          <w:numId w:val="13"/>
        </w:numPr>
        <w:tabs>
          <w:tab w:val="left" w:pos="1272"/>
        </w:tabs>
        <w:spacing w:line="360" w:lineRule="auto"/>
        <w:ind w:right="368" w:firstLine="434"/>
        <w:jc w:val="both"/>
        <w:rPr>
          <w:sz w:val="21"/>
          <w:szCs w:val="21"/>
        </w:rPr>
      </w:pPr>
      <w:r>
        <w:rPr>
          <w:sz w:val="21"/>
          <w:szCs w:val="21"/>
        </w:rPr>
        <w:t>供应商应在</w:t>
      </w:r>
      <w:r>
        <w:rPr>
          <w:sz w:val="21"/>
          <w:szCs w:val="21"/>
          <w:u w:val="single"/>
        </w:rPr>
        <w:t>供应商须知前附表</w:t>
      </w:r>
      <w:r>
        <w:rPr>
          <w:sz w:val="21"/>
          <w:szCs w:val="21"/>
        </w:rPr>
        <w:t>中规定的响应文件提交截止时间前，在网上提交加密电子响应文件。</w:t>
      </w:r>
    </w:p>
    <w:p>
      <w:pPr>
        <w:pStyle w:val="5"/>
        <w:keepNext w:val="0"/>
        <w:keepLines w:val="0"/>
        <w:numPr>
          <w:ilvl w:val="0"/>
          <w:numId w:val="14"/>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响应文件的提交、修改与撤回</w:t>
      </w:r>
    </w:p>
    <w:p>
      <w:pPr>
        <w:pStyle w:val="21"/>
        <w:numPr>
          <w:ilvl w:val="1"/>
          <w:numId w:val="14"/>
        </w:numPr>
        <w:tabs>
          <w:tab w:val="left" w:pos="1272"/>
        </w:tabs>
        <w:spacing w:before="155" w:line="360" w:lineRule="auto"/>
        <w:ind w:right="368" w:firstLine="434"/>
        <w:jc w:val="both"/>
        <w:rPr>
          <w:sz w:val="21"/>
          <w:szCs w:val="21"/>
        </w:rPr>
      </w:pPr>
      <w:r>
        <w:rPr>
          <w:sz w:val="21"/>
          <w:szCs w:val="21"/>
        </w:rPr>
        <w:t>供应商应当在第一章“询价公告”规定的响应文件提交截止时间前， 将加密的响应文件在电子交易系统上传。</w:t>
      </w:r>
    </w:p>
    <w:p>
      <w:pPr>
        <w:pStyle w:val="21"/>
        <w:numPr>
          <w:ilvl w:val="1"/>
          <w:numId w:val="14"/>
        </w:numPr>
        <w:tabs>
          <w:tab w:val="left" w:pos="1272"/>
        </w:tabs>
        <w:spacing w:line="360" w:lineRule="auto"/>
        <w:ind w:right="369" w:firstLine="434"/>
        <w:jc w:val="both"/>
        <w:rPr>
          <w:sz w:val="21"/>
          <w:szCs w:val="21"/>
        </w:rPr>
      </w:pPr>
      <w:r>
        <w:rPr>
          <w:sz w:val="21"/>
          <w:szCs w:val="21"/>
        </w:rPr>
        <w:t>供应商应充分考虑上传响应文件时的不可预见因素，逾期未完成上传或未按规定加密的响应文件，</w:t>
      </w:r>
      <w:r>
        <w:rPr>
          <w:b/>
          <w:sz w:val="21"/>
          <w:szCs w:val="21"/>
        </w:rPr>
        <w:t>响应无效</w:t>
      </w:r>
      <w:r>
        <w:rPr>
          <w:sz w:val="21"/>
          <w:szCs w:val="21"/>
        </w:rPr>
        <w:t>。</w:t>
      </w:r>
    </w:p>
    <w:p>
      <w:pPr>
        <w:pStyle w:val="21"/>
        <w:numPr>
          <w:ilvl w:val="1"/>
          <w:numId w:val="14"/>
        </w:numPr>
        <w:tabs>
          <w:tab w:val="left" w:pos="1272"/>
        </w:tabs>
        <w:spacing w:line="360" w:lineRule="auto"/>
        <w:ind w:right="369" w:firstLine="434"/>
        <w:jc w:val="both"/>
        <w:rPr>
          <w:sz w:val="21"/>
          <w:szCs w:val="21"/>
        </w:rPr>
      </w:pPr>
      <w:r>
        <w:rPr>
          <w:sz w:val="21"/>
          <w:szCs w:val="21"/>
        </w:rPr>
        <w:t>供应商应当在提交截止时间前完成响应文件的传输提交，并可以补充、修改或者撤回响应文件。提交截止时间前未完成响应文件传输的，视为撤回响应文件。未按规定加密或提交截止时间后送达的响应文件，电子交易系统应当拒收。</w:t>
      </w:r>
    </w:p>
    <w:p>
      <w:pPr>
        <w:pStyle w:val="5"/>
        <w:keepNext w:val="0"/>
        <w:keepLines w:val="0"/>
        <w:numPr>
          <w:ilvl w:val="0"/>
          <w:numId w:val="14"/>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询价小组</w:t>
      </w:r>
    </w:p>
    <w:p>
      <w:pPr>
        <w:pStyle w:val="7"/>
        <w:spacing w:before="157" w:line="360" w:lineRule="auto"/>
        <w:ind w:left="234" w:right="253" w:firstLine="434"/>
        <w:rPr>
          <w:sz w:val="21"/>
          <w:szCs w:val="21"/>
        </w:rPr>
      </w:pPr>
      <w:r>
        <w:rPr>
          <w:sz w:val="21"/>
          <w:szCs w:val="21"/>
        </w:rPr>
        <w:t>按照《中华人民共和国政府采购法》、《中华人民共和国政府采购法实施条例》及本项目本级和上级财政部门、政府采购监督管理部门的有关规定依法组建的</w:t>
      </w:r>
    </w:p>
    <w:p>
      <w:pPr>
        <w:spacing w:before="56" w:line="360" w:lineRule="auto"/>
        <w:ind w:left="671" w:right="5049" w:hanging="437"/>
        <w:rPr>
          <w:rFonts w:ascii="宋体" w:hAnsi="宋体"/>
        </w:rPr>
      </w:pPr>
      <w:r>
        <w:rPr>
          <w:rFonts w:ascii="宋体" w:hAnsi="宋体"/>
        </w:rPr>
        <w:t>询价小组，负责本项目评审工作。</w:t>
      </w:r>
    </w:p>
    <w:p>
      <w:pPr>
        <w:spacing w:before="56" w:line="360" w:lineRule="auto"/>
        <w:ind w:left="105" w:leftChars="50" w:right="5049" w:firstLine="527" w:firstLineChars="250"/>
        <w:rPr>
          <w:rFonts w:ascii="宋体" w:hAnsi="宋体"/>
          <w:b/>
        </w:rPr>
      </w:pPr>
      <w:r>
        <w:rPr>
          <w:rFonts w:ascii="宋体" w:hAnsi="宋体"/>
          <w:b/>
        </w:rPr>
        <w:t>18.响应文件的评审</w:t>
      </w:r>
    </w:p>
    <w:p>
      <w:pPr>
        <w:pStyle w:val="21"/>
        <w:numPr>
          <w:ilvl w:val="1"/>
          <w:numId w:val="15"/>
        </w:numPr>
        <w:tabs>
          <w:tab w:val="left" w:pos="1272"/>
        </w:tabs>
        <w:spacing w:before="159" w:line="360" w:lineRule="auto"/>
        <w:ind w:right="370" w:firstLine="434"/>
        <w:jc w:val="both"/>
        <w:rPr>
          <w:sz w:val="21"/>
          <w:szCs w:val="21"/>
        </w:rPr>
      </w:pPr>
      <w:r>
        <w:rPr>
          <w:sz w:val="21"/>
          <w:szCs w:val="21"/>
        </w:rPr>
        <w:t>响应文件的评审是指依据询价通知书的规定，从响应文件的有效性和完整性对询价通知书的响应程度进行审查，以确定是否对询价通知书的实质性要求做出响应。</w:t>
      </w:r>
    </w:p>
    <w:p>
      <w:pPr>
        <w:pStyle w:val="21"/>
        <w:numPr>
          <w:ilvl w:val="1"/>
          <w:numId w:val="15"/>
        </w:numPr>
        <w:tabs>
          <w:tab w:val="left" w:pos="1272"/>
        </w:tabs>
        <w:spacing w:line="360" w:lineRule="auto"/>
        <w:ind w:right="372" w:firstLine="434"/>
        <w:jc w:val="both"/>
        <w:rPr>
          <w:sz w:val="21"/>
          <w:szCs w:val="21"/>
        </w:rPr>
      </w:pPr>
      <w:r>
        <w:rPr>
          <w:sz w:val="21"/>
          <w:szCs w:val="21"/>
        </w:rPr>
        <w:t>供应商授权代表认为采购人员及其相关人员有法律法规所列与其他供应商有利害关系的，可以向采购人或采购代理机构书面提出回避申请，并说明理由。</w:t>
      </w:r>
    </w:p>
    <w:p>
      <w:pPr>
        <w:pStyle w:val="5"/>
        <w:keepNext w:val="0"/>
        <w:keepLines w:val="0"/>
        <w:numPr>
          <w:ilvl w:val="0"/>
          <w:numId w:val="16"/>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终止询价</w:t>
      </w:r>
    </w:p>
    <w:p>
      <w:pPr>
        <w:pStyle w:val="7"/>
        <w:spacing w:before="155" w:line="360" w:lineRule="auto"/>
        <w:ind w:left="234" w:right="297" w:firstLine="434"/>
        <w:rPr>
          <w:sz w:val="21"/>
          <w:szCs w:val="21"/>
        </w:rPr>
      </w:pPr>
      <w:r>
        <w:rPr>
          <w:sz w:val="21"/>
          <w:szCs w:val="21"/>
        </w:rPr>
        <w:t>出现下列情形之一的，采购人或者采购代理机构应当终止询价采购活动，发布项目终止公告并说明原因，重新开展采购活动：</w:t>
      </w:r>
    </w:p>
    <w:p>
      <w:pPr>
        <w:pStyle w:val="21"/>
        <w:numPr>
          <w:ilvl w:val="0"/>
          <w:numId w:val="17"/>
        </w:numPr>
        <w:tabs>
          <w:tab w:val="left" w:pos="1271"/>
        </w:tabs>
        <w:spacing w:before="2" w:line="360" w:lineRule="auto"/>
        <w:ind w:hanging="602"/>
        <w:rPr>
          <w:sz w:val="21"/>
          <w:szCs w:val="21"/>
        </w:rPr>
      </w:pPr>
      <w:r>
        <w:rPr>
          <w:sz w:val="21"/>
          <w:szCs w:val="21"/>
        </w:rPr>
        <w:t>因情况变化，不再符合规定的询价采购方式适用情形的；</w:t>
      </w:r>
    </w:p>
    <w:p>
      <w:pPr>
        <w:pStyle w:val="21"/>
        <w:numPr>
          <w:ilvl w:val="0"/>
          <w:numId w:val="17"/>
        </w:numPr>
        <w:tabs>
          <w:tab w:val="left" w:pos="1271"/>
        </w:tabs>
        <w:spacing w:before="158" w:line="360" w:lineRule="auto"/>
        <w:ind w:hanging="602"/>
        <w:rPr>
          <w:sz w:val="21"/>
          <w:szCs w:val="21"/>
        </w:rPr>
      </w:pPr>
      <w:r>
        <w:rPr>
          <w:sz w:val="21"/>
          <w:szCs w:val="21"/>
        </w:rPr>
        <w:t>出现影响采购公正的违法、违规行为的；</w:t>
      </w:r>
    </w:p>
    <w:p>
      <w:pPr>
        <w:pStyle w:val="21"/>
        <w:numPr>
          <w:ilvl w:val="0"/>
          <w:numId w:val="17"/>
        </w:numPr>
        <w:tabs>
          <w:tab w:val="left" w:pos="1275"/>
        </w:tabs>
        <w:spacing w:before="160" w:line="360" w:lineRule="auto"/>
        <w:ind w:left="1275" w:hanging="606"/>
        <w:rPr>
          <w:sz w:val="21"/>
          <w:szCs w:val="21"/>
        </w:rPr>
      </w:pPr>
      <w:r>
        <w:rPr>
          <w:sz w:val="21"/>
          <w:szCs w:val="21"/>
        </w:rPr>
        <w:t>在采购过程中符合竞争要求的供应商或者报价未超过采购预算的供应商不足 3 家的。</w:t>
      </w:r>
    </w:p>
    <w:p>
      <w:pPr>
        <w:pStyle w:val="5"/>
        <w:keepNext w:val="0"/>
        <w:keepLines w:val="0"/>
        <w:numPr>
          <w:ilvl w:val="0"/>
          <w:numId w:val="16"/>
        </w:numPr>
        <w:tabs>
          <w:tab w:val="left" w:pos="1037"/>
        </w:tabs>
        <w:autoSpaceDE w:val="0"/>
        <w:autoSpaceDN w:val="0"/>
        <w:spacing w:before="160" w:after="0" w:line="360" w:lineRule="auto"/>
        <w:ind w:hanging="366"/>
        <w:rPr>
          <w:rFonts w:ascii="宋体" w:hAnsi="宋体"/>
          <w:sz w:val="21"/>
          <w:szCs w:val="21"/>
        </w:rPr>
      </w:pPr>
      <w:r>
        <w:rPr>
          <w:rFonts w:ascii="宋体" w:hAnsi="宋体"/>
          <w:sz w:val="21"/>
          <w:szCs w:val="21"/>
        </w:rPr>
        <w:t>响应文件的澄清、说明或更正</w:t>
      </w:r>
    </w:p>
    <w:p>
      <w:pPr>
        <w:pStyle w:val="21"/>
        <w:numPr>
          <w:ilvl w:val="1"/>
          <w:numId w:val="16"/>
        </w:numPr>
        <w:tabs>
          <w:tab w:val="left" w:pos="1272"/>
        </w:tabs>
        <w:spacing w:before="159" w:line="360" w:lineRule="auto"/>
        <w:ind w:right="373" w:firstLine="434"/>
        <w:jc w:val="both"/>
        <w:rPr>
          <w:sz w:val="21"/>
          <w:szCs w:val="21"/>
        </w:rPr>
      </w:pPr>
      <w:r>
        <w:rPr>
          <w:sz w:val="21"/>
          <w:szCs w:val="21"/>
        </w:rPr>
        <w:t>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pStyle w:val="21"/>
        <w:numPr>
          <w:ilvl w:val="1"/>
          <w:numId w:val="16"/>
        </w:numPr>
        <w:tabs>
          <w:tab w:val="left" w:pos="1210"/>
        </w:tabs>
        <w:spacing w:line="360" w:lineRule="auto"/>
        <w:ind w:right="369" w:firstLine="434"/>
        <w:jc w:val="both"/>
        <w:rPr>
          <w:sz w:val="21"/>
          <w:szCs w:val="21"/>
        </w:rPr>
      </w:pPr>
      <w:r>
        <w:rPr>
          <w:sz w:val="21"/>
          <w:szCs w:val="21"/>
        </w:rPr>
        <w:t>询价小组要求供应商澄清、说明或者更正响应文件应当以书面形式（询标）作出。供应商的澄清、说明或者更正应当由法定代表人或其授权代表签字或者加盖公章。</w:t>
      </w:r>
    </w:p>
    <w:p>
      <w:pPr>
        <w:pStyle w:val="5"/>
        <w:keepNext w:val="0"/>
        <w:keepLines w:val="0"/>
        <w:numPr>
          <w:ilvl w:val="0"/>
          <w:numId w:val="16"/>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成交候选人的推荐原则及标准</w:t>
      </w:r>
    </w:p>
    <w:p>
      <w:pPr>
        <w:pStyle w:val="21"/>
        <w:numPr>
          <w:ilvl w:val="1"/>
          <w:numId w:val="16"/>
        </w:numPr>
        <w:tabs>
          <w:tab w:val="left" w:pos="1210"/>
        </w:tabs>
        <w:spacing w:before="154" w:line="360" w:lineRule="auto"/>
        <w:ind w:right="250" w:firstLine="434"/>
        <w:rPr>
          <w:sz w:val="21"/>
          <w:szCs w:val="21"/>
        </w:rPr>
      </w:pPr>
      <w:r>
        <w:rPr>
          <w:rFonts w:hint="eastAsia" w:cs="Times New Roman"/>
          <w:sz w:val="21"/>
          <w:szCs w:val="21"/>
          <w:lang w:val="en-US"/>
        </w:rPr>
        <w:t>根据</w:t>
      </w:r>
      <w:r>
        <w:rPr>
          <w:rFonts w:hint="eastAsia" w:cs="Times New Roman"/>
          <w:sz w:val="21"/>
          <w:szCs w:val="21"/>
        </w:rPr>
        <w:t>《关于印发&lt;政府采购促进中小企业发展管理办法&gt;的通知》（财库〔2020〕46号）</w:t>
      </w:r>
      <w:r>
        <w:rPr>
          <w:sz w:val="21"/>
          <w:szCs w:val="21"/>
        </w:rPr>
        <w:t>、《安徽省财政厅 安徽省经济和信息化委员会转发〈财政部工业和信息化部关于印发政府采购促进中小企业发展暂行办法〉的通知》（财购〔2012〕142 号）、《财政部 司法部关于政府采购支持监狱企业发展有关问题的通知》（财库〔2014〕68 号）和《三部门联合发布关于促进残疾人就业政府采购政策的通知》（财库〔2017〕141 号）的规定，对满足价格扣除条件且在响应文件中提交了《中小企业声明函》、</w:t>
      </w:r>
    </w:p>
    <w:p>
      <w:pPr>
        <w:pStyle w:val="7"/>
        <w:spacing w:line="360" w:lineRule="auto"/>
        <w:ind w:left="234" w:right="365"/>
        <w:jc w:val="both"/>
        <w:rPr>
          <w:sz w:val="21"/>
          <w:szCs w:val="21"/>
        </w:rPr>
      </w:pPr>
      <w:r>
        <w:rPr>
          <w:sz w:val="21"/>
          <w:szCs w:val="21"/>
        </w:rPr>
        <w:t>《残疾人福利性单位声明函》或省级以上监狱管理局、戒毒管理局（含新疆生产建设兵团）出具的属于监狱企业的证明文件的供应商，其报价按照</w:t>
      </w:r>
      <w:r>
        <w:rPr>
          <w:sz w:val="21"/>
          <w:szCs w:val="21"/>
          <w:u w:val="single"/>
        </w:rPr>
        <w:t>供应商须知前附表</w:t>
      </w:r>
      <w:r>
        <w:rPr>
          <w:sz w:val="21"/>
          <w:szCs w:val="21"/>
        </w:rPr>
        <w:t>中规定的标准扣除后参与评审。对于同时属于小微企业、监狱企业或残疾人福利性单位的，不重复进行报价扣除。</w:t>
      </w:r>
    </w:p>
    <w:p>
      <w:pPr>
        <w:pStyle w:val="7"/>
        <w:spacing w:line="360" w:lineRule="auto"/>
        <w:ind w:left="234" w:right="368" w:firstLine="434"/>
        <w:jc w:val="both"/>
        <w:rPr>
          <w:sz w:val="21"/>
          <w:szCs w:val="21"/>
        </w:rPr>
      </w:pPr>
      <w:r>
        <w:rPr>
          <w:rFonts w:hint="eastAsia" w:cs="Times New Roman"/>
          <w:kern w:val="2"/>
          <w:sz w:val="21"/>
          <w:szCs w:val="21"/>
          <w:lang w:val="en-US" w:bidi="ar-SA"/>
        </w:rPr>
        <w:t>接受大中型企业与小微企业组成联合体或者允许大中型企业向一家或者多家小微企业分包的采购项目，联合协议或者分包意向协议中约定小微型企业的合同份额占到联合体协议合同总金额 30%以上的，联合体或大中型企业报价按照供应商须知前附表中规定的标准扣除后参与评审</w:t>
      </w:r>
      <w:r>
        <w:rPr>
          <w:sz w:val="21"/>
          <w:szCs w:val="21"/>
        </w:rPr>
        <w:t>。</w:t>
      </w:r>
    </w:p>
    <w:p>
      <w:pPr>
        <w:pStyle w:val="7"/>
        <w:spacing w:line="360" w:lineRule="auto"/>
        <w:ind w:left="234" w:right="297" w:firstLine="434"/>
        <w:rPr>
          <w:sz w:val="21"/>
          <w:szCs w:val="21"/>
        </w:rPr>
      </w:pPr>
      <w:r>
        <w:rPr>
          <w:sz w:val="21"/>
          <w:szCs w:val="21"/>
        </w:rPr>
        <w:t>联合体各方均为小型、微型企业和监狱企业的，联合体视同为小型、微型企业和监狱企业。</w:t>
      </w:r>
    </w:p>
    <w:p>
      <w:pPr>
        <w:pStyle w:val="21"/>
        <w:numPr>
          <w:ilvl w:val="1"/>
          <w:numId w:val="16"/>
        </w:numPr>
        <w:tabs>
          <w:tab w:val="left" w:pos="1272"/>
        </w:tabs>
        <w:spacing w:before="56" w:line="360" w:lineRule="auto"/>
        <w:ind w:right="371" w:firstLine="434"/>
        <w:jc w:val="both"/>
        <w:rPr>
          <w:sz w:val="21"/>
          <w:szCs w:val="21"/>
        </w:rPr>
      </w:pPr>
      <w:r>
        <w:rPr>
          <w:sz w:val="21"/>
          <w:szCs w:val="21"/>
        </w:rPr>
        <w:t>除了算术修正和落实政府采购政策需进行的价格扣除外，不对供应商的报价进行任何调整。评审结果按修正和扣除后的报价由低到高顺序排列。修正和扣除后的报价出现两家或两家以上相同者，则所投产品为节能产品、环境标志产品、不发达地区或少数民族地区产品者优先；若报价相同且所投产品同为节能产品、环境标志产品、不发达地区或少数民族地区产品的，则采取询价小组抽签方式确定成交候选顺序。</w:t>
      </w:r>
    </w:p>
    <w:p>
      <w:pPr>
        <w:pStyle w:val="5"/>
        <w:keepNext w:val="0"/>
        <w:keepLines w:val="0"/>
        <w:numPr>
          <w:ilvl w:val="0"/>
          <w:numId w:val="16"/>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确定成交候选人和成交供应商</w:t>
      </w:r>
    </w:p>
    <w:p>
      <w:pPr>
        <w:pStyle w:val="21"/>
        <w:numPr>
          <w:ilvl w:val="1"/>
          <w:numId w:val="16"/>
        </w:numPr>
        <w:tabs>
          <w:tab w:val="left" w:pos="1272"/>
        </w:tabs>
        <w:spacing w:before="161" w:line="360" w:lineRule="auto"/>
        <w:ind w:right="373" w:firstLine="434"/>
        <w:rPr>
          <w:sz w:val="21"/>
          <w:szCs w:val="21"/>
        </w:rPr>
      </w:pPr>
      <w:r>
        <w:rPr>
          <w:sz w:val="21"/>
          <w:szCs w:val="21"/>
        </w:rPr>
        <w:t>询价小组应当从质量和服务均能满足采购文件实质性响应要求的供应商中，按照报价由低到高的顺序提出 3 名以上成交候选人。</w:t>
      </w:r>
    </w:p>
    <w:p>
      <w:pPr>
        <w:pStyle w:val="21"/>
        <w:numPr>
          <w:ilvl w:val="1"/>
          <w:numId w:val="16"/>
        </w:numPr>
        <w:tabs>
          <w:tab w:val="left" w:pos="1272"/>
        </w:tabs>
        <w:spacing w:before="5" w:line="360" w:lineRule="auto"/>
        <w:ind w:right="368" w:firstLine="434"/>
        <w:rPr>
          <w:sz w:val="21"/>
          <w:szCs w:val="21"/>
        </w:rPr>
      </w:pPr>
      <w:r>
        <w:rPr>
          <w:sz w:val="21"/>
          <w:szCs w:val="21"/>
        </w:rPr>
        <w:t>按</w:t>
      </w:r>
      <w:r>
        <w:rPr>
          <w:sz w:val="21"/>
          <w:szCs w:val="21"/>
          <w:u w:val="single"/>
        </w:rPr>
        <w:t>供应商须知前附表</w:t>
      </w:r>
      <w:r>
        <w:rPr>
          <w:sz w:val="21"/>
          <w:szCs w:val="21"/>
        </w:rPr>
        <w:t>中规定，经采购人或采购人授权的询价小组确定成交供应商。</w:t>
      </w:r>
    </w:p>
    <w:p>
      <w:pPr>
        <w:pStyle w:val="21"/>
        <w:numPr>
          <w:ilvl w:val="1"/>
          <w:numId w:val="16"/>
        </w:numPr>
        <w:tabs>
          <w:tab w:val="left" w:pos="1272"/>
        </w:tabs>
        <w:spacing w:before="5" w:line="360" w:lineRule="auto"/>
        <w:ind w:right="365" w:firstLine="434"/>
        <w:rPr>
          <w:sz w:val="21"/>
          <w:szCs w:val="21"/>
        </w:rPr>
      </w:pPr>
      <w:r>
        <w:rPr>
          <w:sz w:val="21"/>
          <w:szCs w:val="21"/>
        </w:rPr>
        <w:t>因重大变故采购任务取消时，采购人有权拒绝任何供应商成交，且对受影响的供应商不承担任何责任。</w:t>
      </w:r>
    </w:p>
    <w:p>
      <w:pPr>
        <w:pStyle w:val="5"/>
        <w:keepNext w:val="0"/>
        <w:keepLines w:val="0"/>
        <w:numPr>
          <w:ilvl w:val="0"/>
          <w:numId w:val="16"/>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编写评审报告</w:t>
      </w:r>
    </w:p>
    <w:p>
      <w:pPr>
        <w:pStyle w:val="7"/>
        <w:spacing w:before="160" w:line="360" w:lineRule="auto"/>
        <w:ind w:left="234" w:right="365" w:firstLine="434"/>
        <w:jc w:val="both"/>
        <w:rPr>
          <w:sz w:val="21"/>
          <w:szCs w:val="21"/>
        </w:rPr>
      </w:pPr>
      <w:r>
        <w:rPr>
          <w:sz w:val="21"/>
          <w:szCs w:val="21"/>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pPr>
        <w:pStyle w:val="5"/>
        <w:keepNext w:val="0"/>
        <w:keepLines w:val="0"/>
        <w:numPr>
          <w:ilvl w:val="0"/>
          <w:numId w:val="16"/>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保密要求</w:t>
      </w:r>
    </w:p>
    <w:p>
      <w:pPr>
        <w:pStyle w:val="21"/>
        <w:numPr>
          <w:ilvl w:val="1"/>
          <w:numId w:val="16"/>
        </w:numPr>
        <w:tabs>
          <w:tab w:val="left" w:pos="1210"/>
        </w:tabs>
        <w:spacing w:before="159" w:line="360" w:lineRule="auto"/>
        <w:ind w:left="1209" w:hanging="541"/>
        <w:rPr>
          <w:sz w:val="21"/>
          <w:szCs w:val="21"/>
        </w:rPr>
      </w:pPr>
      <w:r>
        <w:rPr>
          <w:sz w:val="21"/>
          <w:szCs w:val="21"/>
        </w:rPr>
        <w:t>评审应在严格保密的情况下进行。</w:t>
      </w:r>
    </w:p>
    <w:p>
      <w:pPr>
        <w:pStyle w:val="21"/>
        <w:numPr>
          <w:ilvl w:val="1"/>
          <w:numId w:val="16"/>
        </w:numPr>
        <w:tabs>
          <w:tab w:val="left" w:pos="1272"/>
        </w:tabs>
        <w:spacing w:before="161" w:line="360" w:lineRule="auto"/>
        <w:ind w:right="373" w:firstLine="434"/>
        <w:rPr>
          <w:sz w:val="21"/>
          <w:szCs w:val="21"/>
        </w:rPr>
      </w:pPr>
      <w:r>
        <w:rPr>
          <w:sz w:val="21"/>
          <w:szCs w:val="21"/>
        </w:rPr>
        <w:t>有关人员应当遵守评审工作纪律，不得泄露评审文件、评审情况和评审中获悉的国家秘密、商业秘密。</w:t>
      </w:r>
    </w:p>
    <w:p>
      <w:pPr>
        <w:pStyle w:val="5"/>
        <w:keepNext w:val="0"/>
        <w:keepLines w:val="0"/>
        <w:numPr>
          <w:ilvl w:val="0"/>
          <w:numId w:val="16"/>
        </w:numPr>
        <w:tabs>
          <w:tab w:val="left" w:pos="1037"/>
        </w:tabs>
        <w:autoSpaceDE w:val="0"/>
        <w:autoSpaceDN w:val="0"/>
        <w:spacing w:before="5" w:after="0" w:line="360" w:lineRule="auto"/>
        <w:ind w:hanging="366"/>
        <w:rPr>
          <w:rFonts w:ascii="宋体" w:hAnsi="宋体"/>
          <w:sz w:val="21"/>
          <w:szCs w:val="21"/>
        </w:rPr>
      </w:pPr>
      <w:r>
        <w:rPr>
          <w:rFonts w:ascii="宋体" w:hAnsi="宋体"/>
          <w:sz w:val="21"/>
          <w:szCs w:val="21"/>
        </w:rPr>
        <w:t>成交结果公告</w:t>
      </w:r>
    </w:p>
    <w:p>
      <w:pPr>
        <w:pStyle w:val="21"/>
        <w:numPr>
          <w:ilvl w:val="1"/>
          <w:numId w:val="16"/>
        </w:numPr>
        <w:tabs>
          <w:tab w:val="left" w:pos="1272"/>
        </w:tabs>
        <w:spacing w:before="158" w:line="360" w:lineRule="auto"/>
        <w:ind w:right="365" w:firstLine="434"/>
        <w:jc w:val="both"/>
        <w:rPr>
          <w:sz w:val="21"/>
          <w:szCs w:val="21"/>
        </w:rPr>
      </w:pPr>
      <w:r>
        <w:rPr>
          <w:sz w:val="21"/>
          <w:szCs w:val="21"/>
        </w:rPr>
        <w:t>除</w:t>
      </w:r>
      <w:r>
        <w:rPr>
          <w:sz w:val="21"/>
          <w:szCs w:val="21"/>
          <w:u w:val="single"/>
        </w:rPr>
        <w:t>供应商须知前附表</w:t>
      </w:r>
      <w:r>
        <w:rPr>
          <w:sz w:val="21"/>
          <w:szCs w:val="21"/>
        </w:rPr>
        <w:t>规定由询价小组直接确定成交供应商外，在评审结束后 2 个工作日内，采购代理机构将评审报告送采购人。采购人应当自收到评审报告之日起５个工作日内，在</w:t>
      </w:r>
      <w:r>
        <w:rPr>
          <w:rFonts w:hint="eastAsia"/>
          <w:sz w:val="21"/>
          <w:szCs w:val="21"/>
        </w:rPr>
        <w:t>评审</w:t>
      </w:r>
      <w:r>
        <w:rPr>
          <w:sz w:val="21"/>
          <w:szCs w:val="21"/>
        </w:rPr>
        <w:t>报告确定的成交候选人名单中按顺序确定成交供应商。成交候选人并列的，由采购人或者采购人委托询价小组按照询价通知书规定的方式确定成交供应商；询价通知书未规定的，采取随机抽取的方式确定。</w:t>
      </w:r>
    </w:p>
    <w:p>
      <w:pPr>
        <w:pStyle w:val="21"/>
        <w:numPr>
          <w:ilvl w:val="1"/>
          <w:numId w:val="16"/>
        </w:numPr>
        <w:tabs>
          <w:tab w:val="left" w:pos="1272"/>
        </w:tabs>
        <w:spacing w:before="158" w:line="360" w:lineRule="auto"/>
        <w:ind w:right="365" w:firstLine="434"/>
        <w:jc w:val="both"/>
        <w:rPr>
          <w:sz w:val="21"/>
          <w:szCs w:val="21"/>
        </w:rPr>
      </w:pPr>
      <w:r>
        <w:rPr>
          <w:sz w:val="21"/>
          <w:szCs w:val="21"/>
        </w:rPr>
        <w:t>自成交供应商确定之日起 2 个工作日内，采购代理机构将在</w:t>
      </w:r>
      <w:r>
        <w:rPr>
          <w:rFonts w:hint="eastAsia"/>
          <w:sz w:val="21"/>
          <w:szCs w:val="21"/>
        </w:rPr>
        <w:t>安徽融城高新技术产业发展集团有限公司</w:t>
      </w:r>
      <w:r>
        <w:rPr>
          <w:rFonts w:hint="eastAsia"/>
          <w:sz w:val="21"/>
          <w:szCs w:val="21"/>
          <w:lang w:val="en-US" w:eastAsia="zh-CN"/>
        </w:rPr>
        <w:t>官网（https://ahrcgxjt.com/AboutTheGroup/index.aspx）</w:t>
      </w:r>
      <w:r>
        <w:rPr>
          <w:sz w:val="21"/>
          <w:szCs w:val="21"/>
        </w:rPr>
        <w:t>发布成交公告。</w:t>
      </w:r>
    </w:p>
    <w:p>
      <w:pPr>
        <w:pStyle w:val="21"/>
        <w:numPr>
          <w:ilvl w:val="1"/>
          <w:numId w:val="16"/>
        </w:numPr>
        <w:tabs>
          <w:tab w:val="left" w:pos="1193"/>
        </w:tabs>
        <w:spacing w:before="160" w:line="360" w:lineRule="auto"/>
        <w:ind w:right="365" w:firstLine="434"/>
        <w:jc w:val="both"/>
        <w:rPr>
          <w:sz w:val="21"/>
          <w:szCs w:val="21"/>
        </w:rPr>
      </w:pPr>
      <w:r>
        <w:rPr>
          <w:sz w:val="21"/>
          <w:szCs w:val="21"/>
        </w:rPr>
        <w:t>成交公告内容应当包括采购人及其委托的采购代理机构的名称、地址、联系方式，项目名称和项目编号，成交供应商名称、地址和成交金额，主要成交标的的名称、规格型号、数量、单价、服务要求，成交公告期限、评审专家名单以及</w:t>
      </w:r>
      <w:r>
        <w:rPr>
          <w:sz w:val="21"/>
          <w:szCs w:val="21"/>
          <w:u w:val="single"/>
        </w:rPr>
        <w:t>供应商须知前附表</w:t>
      </w:r>
      <w:r>
        <w:rPr>
          <w:sz w:val="21"/>
          <w:szCs w:val="21"/>
        </w:rPr>
        <w:t>中约定进行公告的内容。</w:t>
      </w:r>
    </w:p>
    <w:p>
      <w:pPr>
        <w:spacing w:line="360" w:lineRule="auto"/>
        <w:rPr>
          <w:rFonts w:ascii="宋体" w:hAnsi="宋体" w:cs="宋体"/>
          <w:b/>
        </w:rPr>
      </w:pPr>
      <w:r>
        <w:rPr>
          <w:rFonts w:hint="eastAsia" w:ascii="宋体" w:hAnsi="宋体" w:cs="宋体"/>
          <w:b/>
        </w:rPr>
        <w:t>注：</w:t>
      </w:r>
    </w:p>
    <w:p>
      <w:pPr>
        <w:spacing w:line="360" w:lineRule="auto"/>
        <w:ind w:left="232" w:right="134" w:rightChars="64" w:firstLine="420" w:firstLineChars="200"/>
        <w:rPr>
          <w:rFonts w:ascii="宋体" w:hAnsi="宋体" w:cs="宋体"/>
        </w:rPr>
      </w:pPr>
      <w:r>
        <w:rPr>
          <w:rFonts w:hint="eastAsia" w:ascii="宋体" w:hAnsi="宋体" w:cs="宋体"/>
        </w:rPr>
        <w:t>1、采购人定标前对成交候选人进行信用查询，如成交候选人存在不良信用记录，采购人应取消成交候选人资格，并按规定予以处理。</w:t>
      </w:r>
    </w:p>
    <w:p>
      <w:pPr>
        <w:adjustRightInd w:val="0"/>
        <w:snapToGrid w:val="0"/>
        <w:spacing w:line="360" w:lineRule="auto"/>
        <w:ind w:left="232" w:right="134" w:rightChars="64" w:firstLine="371" w:firstLineChars="177"/>
        <w:rPr>
          <w:rFonts w:ascii="宋体" w:hAnsi="宋体"/>
        </w:rPr>
      </w:pPr>
      <w:r>
        <w:rPr>
          <w:rFonts w:hint="eastAsia" w:ascii="宋体" w:hAnsi="宋体" w:cs="宋体"/>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pPr>
        <w:adjustRightInd w:val="0"/>
        <w:snapToGrid w:val="0"/>
        <w:spacing w:line="360" w:lineRule="auto"/>
        <w:ind w:left="232" w:right="134" w:rightChars="64" w:firstLine="476" w:firstLineChars="227"/>
        <w:rPr>
          <w:rFonts w:ascii="宋体" w:hAnsi="宋体"/>
        </w:rPr>
      </w:pPr>
      <w:r>
        <w:rPr>
          <w:rFonts w:hint="eastAsia" w:ascii="宋体" w:hAnsi="宋体" w:cs="宋体"/>
        </w:rPr>
        <w:t>3、以联合体形式参加询价的，联合体任何成员存在以上不良信用记录的，不得确定为成交供应商。</w:t>
      </w:r>
    </w:p>
    <w:p>
      <w:pPr>
        <w:adjustRightInd w:val="0"/>
        <w:snapToGrid w:val="0"/>
        <w:spacing w:line="360" w:lineRule="auto"/>
        <w:ind w:left="232" w:right="134" w:rightChars="64" w:firstLine="476" w:firstLineChars="227"/>
        <w:rPr>
          <w:rFonts w:ascii="宋体" w:hAnsi="宋体"/>
        </w:rPr>
      </w:pPr>
      <w:r>
        <w:rPr>
          <w:rFonts w:hint="eastAsia" w:ascii="宋体" w:hAnsi="宋体" w:cs="宋体"/>
        </w:rPr>
        <w:t xml:space="preserve">4、信用信息查询渠道：中国政府采购网（www.ccgp.gov.cn）、“信用中国”网站（www.creditchina.gov.cn）。 </w:t>
      </w:r>
    </w:p>
    <w:p>
      <w:pPr>
        <w:adjustRightInd w:val="0"/>
        <w:snapToGrid w:val="0"/>
        <w:spacing w:line="360" w:lineRule="auto"/>
        <w:ind w:left="232" w:right="134" w:rightChars="64" w:firstLine="476" w:firstLineChars="227"/>
        <w:jc w:val="left"/>
        <w:rPr>
          <w:rFonts w:ascii="宋体" w:hAnsi="宋体"/>
          <w:strike/>
        </w:rPr>
      </w:pPr>
      <w:r>
        <w:rPr>
          <w:rFonts w:hint="eastAsia" w:ascii="宋体" w:hAnsi="宋体" w:cs="宋体"/>
        </w:rPr>
        <w:t>5、信用信息记录方式：采购人将查询网页打印、签字并存档备查。</w:t>
      </w:r>
    </w:p>
    <w:p>
      <w:pPr>
        <w:pStyle w:val="5"/>
        <w:keepNext w:val="0"/>
        <w:keepLines w:val="0"/>
        <w:numPr>
          <w:ilvl w:val="0"/>
          <w:numId w:val="16"/>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成交通知书</w:t>
      </w:r>
    </w:p>
    <w:p>
      <w:pPr>
        <w:pStyle w:val="21"/>
        <w:numPr>
          <w:ilvl w:val="1"/>
          <w:numId w:val="16"/>
        </w:numPr>
        <w:tabs>
          <w:tab w:val="left" w:pos="1272"/>
        </w:tabs>
        <w:spacing w:before="158" w:line="360" w:lineRule="auto"/>
        <w:ind w:right="365" w:firstLine="434"/>
        <w:jc w:val="both"/>
        <w:rPr>
          <w:sz w:val="21"/>
          <w:szCs w:val="21"/>
        </w:rPr>
      </w:pPr>
      <w:r>
        <w:rPr>
          <w:sz w:val="21"/>
          <w:szCs w:val="21"/>
        </w:rPr>
        <w:t>采购代理机构发布成交公告的同时以</w:t>
      </w:r>
      <w:r>
        <w:rPr>
          <w:sz w:val="21"/>
          <w:szCs w:val="21"/>
          <w:u w:val="single"/>
        </w:rPr>
        <w:t>供应商须知前附表</w:t>
      </w:r>
      <w:r>
        <w:rPr>
          <w:sz w:val="21"/>
          <w:szCs w:val="21"/>
        </w:rPr>
        <w:t>规定的形式向成交供应商发出成交通知书。</w:t>
      </w:r>
    </w:p>
    <w:p>
      <w:pPr>
        <w:pStyle w:val="21"/>
        <w:numPr>
          <w:ilvl w:val="1"/>
          <w:numId w:val="16"/>
        </w:numPr>
        <w:tabs>
          <w:tab w:val="left" w:pos="1272"/>
        </w:tabs>
        <w:spacing w:line="360" w:lineRule="auto"/>
        <w:ind w:right="368" w:firstLine="434"/>
        <w:jc w:val="both"/>
        <w:rPr>
          <w:sz w:val="21"/>
          <w:szCs w:val="21"/>
        </w:rPr>
      </w:pPr>
      <w:r>
        <w:rPr>
          <w:sz w:val="21"/>
          <w:szCs w:val="21"/>
        </w:rPr>
        <w:t>成交通知书对采购人和成交供应商具有同等法律效力。成交通知书发出以后，采购人改变成交结果或者成交供应商放弃成交，应当承担相应的法律责任。</w:t>
      </w:r>
    </w:p>
    <w:p>
      <w:pPr>
        <w:pStyle w:val="21"/>
        <w:tabs>
          <w:tab w:val="left" w:pos="1210"/>
        </w:tabs>
        <w:spacing w:line="360" w:lineRule="auto"/>
        <w:ind w:left="671" w:right="4315" w:firstLine="0"/>
        <w:rPr>
          <w:sz w:val="21"/>
          <w:szCs w:val="21"/>
        </w:rPr>
      </w:pPr>
      <w:r>
        <w:rPr>
          <w:rFonts w:hint="eastAsia"/>
          <w:sz w:val="21"/>
          <w:szCs w:val="21"/>
        </w:rPr>
        <w:t xml:space="preserve">26.3 </w:t>
      </w:r>
      <w:r>
        <w:rPr>
          <w:sz w:val="21"/>
          <w:szCs w:val="21"/>
        </w:rPr>
        <w:t>成交通知书是合同的组成部分。</w:t>
      </w:r>
    </w:p>
    <w:p>
      <w:pPr>
        <w:pStyle w:val="21"/>
        <w:tabs>
          <w:tab w:val="left" w:pos="1210"/>
        </w:tabs>
        <w:spacing w:line="360" w:lineRule="auto"/>
        <w:ind w:left="671" w:right="4315" w:firstLine="0"/>
        <w:rPr>
          <w:b/>
          <w:sz w:val="21"/>
          <w:szCs w:val="21"/>
        </w:rPr>
      </w:pPr>
      <w:r>
        <w:rPr>
          <w:b/>
          <w:sz w:val="21"/>
          <w:szCs w:val="21"/>
        </w:rPr>
        <w:t>27.告知询价结果</w:t>
      </w:r>
    </w:p>
    <w:p>
      <w:pPr>
        <w:spacing w:line="360" w:lineRule="auto"/>
        <w:ind w:left="671" w:right="1608" w:hanging="3"/>
        <w:rPr>
          <w:rFonts w:ascii="宋体" w:hAnsi="宋体"/>
        </w:rPr>
      </w:pPr>
      <w:r>
        <w:rPr>
          <w:rFonts w:ascii="宋体" w:hAnsi="宋体"/>
        </w:rPr>
        <w:t>27.1 采购代理机构对未成交的供应商不做未成交原因的解释。</w:t>
      </w:r>
    </w:p>
    <w:p>
      <w:pPr>
        <w:spacing w:line="360" w:lineRule="auto"/>
        <w:ind w:left="671" w:right="1608" w:hanging="3"/>
        <w:rPr>
          <w:rFonts w:ascii="宋体" w:hAnsi="宋体"/>
          <w:b/>
        </w:rPr>
      </w:pPr>
      <w:r>
        <w:rPr>
          <w:rFonts w:ascii="宋体" w:hAnsi="宋体"/>
          <w:b/>
        </w:rPr>
        <w:t>28.履约保证金</w:t>
      </w:r>
    </w:p>
    <w:p>
      <w:pPr>
        <w:pStyle w:val="21"/>
        <w:numPr>
          <w:ilvl w:val="1"/>
          <w:numId w:val="18"/>
        </w:numPr>
        <w:tabs>
          <w:tab w:val="left" w:pos="1210"/>
        </w:tabs>
        <w:spacing w:line="360" w:lineRule="auto"/>
        <w:ind w:hanging="541"/>
        <w:rPr>
          <w:sz w:val="21"/>
          <w:szCs w:val="21"/>
        </w:rPr>
      </w:pPr>
      <w:r>
        <w:rPr>
          <w:sz w:val="21"/>
          <w:szCs w:val="21"/>
        </w:rPr>
        <w:t>成交供应商应按照</w:t>
      </w:r>
      <w:r>
        <w:rPr>
          <w:sz w:val="21"/>
          <w:szCs w:val="21"/>
          <w:u w:val="single"/>
        </w:rPr>
        <w:t>供应商须知前附表</w:t>
      </w:r>
      <w:r>
        <w:rPr>
          <w:sz w:val="21"/>
          <w:szCs w:val="21"/>
        </w:rPr>
        <w:t>规定缴纳履约保证金。</w:t>
      </w:r>
    </w:p>
    <w:p>
      <w:pPr>
        <w:pStyle w:val="21"/>
        <w:numPr>
          <w:ilvl w:val="1"/>
          <w:numId w:val="18"/>
        </w:numPr>
        <w:tabs>
          <w:tab w:val="left" w:pos="1272"/>
        </w:tabs>
        <w:spacing w:before="158" w:line="360" w:lineRule="auto"/>
        <w:ind w:left="234" w:right="366" w:firstLine="434"/>
        <w:jc w:val="both"/>
        <w:rPr>
          <w:sz w:val="21"/>
          <w:szCs w:val="21"/>
        </w:rPr>
      </w:pPr>
      <w:r>
        <w:rPr>
          <w:sz w:val="21"/>
          <w:szCs w:val="21"/>
        </w:rPr>
        <w:t>如果成交供应商没有按照上述履约保证金的规定执行，将视为放弃成交资格。在此情况下，采购人可确定下一成交候选人为成交供应商，也可以重新开展采购活动。</w:t>
      </w:r>
    </w:p>
    <w:p>
      <w:pPr>
        <w:pStyle w:val="5"/>
        <w:keepNext w:val="0"/>
        <w:keepLines w:val="0"/>
        <w:numPr>
          <w:ilvl w:val="0"/>
          <w:numId w:val="19"/>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成交服务费</w:t>
      </w:r>
    </w:p>
    <w:p>
      <w:pPr>
        <w:pStyle w:val="21"/>
        <w:tabs>
          <w:tab w:val="left" w:pos="1210"/>
        </w:tabs>
        <w:spacing w:before="161" w:line="360" w:lineRule="auto"/>
        <w:ind w:left="671" w:right="1434" w:firstLine="0"/>
        <w:rPr>
          <w:sz w:val="21"/>
          <w:szCs w:val="21"/>
        </w:rPr>
      </w:pPr>
      <w:r>
        <w:rPr>
          <w:rFonts w:hint="eastAsia"/>
          <w:sz w:val="21"/>
          <w:szCs w:val="21"/>
        </w:rPr>
        <w:t>29.1</w:t>
      </w:r>
      <w:r>
        <w:rPr>
          <w:sz w:val="21"/>
          <w:szCs w:val="21"/>
        </w:rPr>
        <w:t>本项目成交服务费的收取按</w:t>
      </w:r>
      <w:r>
        <w:rPr>
          <w:sz w:val="21"/>
          <w:szCs w:val="21"/>
          <w:u w:val="single"/>
        </w:rPr>
        <w:t>供应商须知前附表的</w:t>
      </w:r>
      <w:r>
        <w:rPr>
          <w:sz w:val="21"/>
          <w:szCs w:val="21"/>
        </w:rPr>
        <w:t>规定执行。</w:t>
      </w:r>
    </w:p>
    <w:p>
      <w:pPr>
        <w:pStyle w:val="21"/>
        <w:tabs>
          <w:tab w:val="left" w:pos="1210"/>
        </w:tabs>
        <w:spacing w:before="161" w:line="360" w:lineRule="auto"/>
        <w:ind w:left="671" w:right="1434" w:firstLine="0"/>
        <w:rPr>
          <w:b/>
          <w:sz w:val="21"/>
          <w:szCs w:val="21"/>
        </w:rPr>
      </w:pPr>
      <w:r>
        <w:rPr>
          <w:b/>
          <w:sz w:val="21"/>
          <w:szCs w:val="21"/>
        </w:rPr>
        <w:t>30.签订合同</w:t>
      </w:r>
    </w:p>
    <w:p>
      <w:pPr>
        <w:pStyle w:val="21"/>
        <w:numPr>
          <w:ilvl w:val="1"/>
          <w:numId w:val="20"/>
        </w:numPr>
        <w:tabs>
          <w:tab w:val="left" w:pos="1219"/>
        </w:tabs>
        <w:spacing w:before="5" w:line="360" w:lineRule="auto"/>
        <w:rPr>
          <w:sz w:val="21"/>
          <w:szCs w:val="21"/>
        </w:rPr>
      </w:pPr>
      <w:r>
        <w:rPr>
          <w:sz w:val="21"/>
          <w:szCs w:val="21"/>
        </w:rPr>
        <w:t>采购人与成交供应商应当自发出成交通知书之日起 30 日内签订合同。</w:t>
      </w:r>
    </w:p>
    <w:p>
      <w:pPr>
        <w:pStyle w:val="21"/>
        <w:numPr>
          <w:ilvl w:val="1"/>
          <w:numId w:val="20"/>
        </w:numPr>
        <w:tabs>
          <w:tab w:val="left" w:pos="1272"/>
        </w:tabs>
        <w:spacing w:before="158" w:line="360" w:lineRule="auto"/>
        <w:ind w:left="234" w:right="370" w:firstLine="434"/>
        <w:jc w:val="both"/>
        <w:rPr>
          <w:sz w:val="21"/>
          <w:szCs w:val="21"/>
        </w:rPr>
      </w:pPr>
      <w:r>
        <w:rPr>
          <w:sz w:val="21"/>
          <w:szCs w:val="21"/>
        </w:rPr>
        <w:t>询价通知书、成交供应商的响应文件及其澄清文件等，均为签订合同的依据。</w:t>
      </w:r>
    </w:p>
    <w:p>
      <w:pPr>
        <w:pStyle w:val="21"/>
        <w:numPr>
          <w:ilvl w:val="1"/>
          <w:numId w:val="20"/>
        </w:numPr>
        <w:tabs>
          <w:tab w:val="left" w:pos="1272"/>
        </w:tabs>
        <w:spacing w:before="1" w:line="360" w:lineRule="auto"/>
        <w:ind w:left="234" w:right="367" w:firstLine="434"/>
        <w:jc w:val="both"/>
        <w:rPr>
          <w:sz w:val="21"/>
          <w:szCs w:val="21"/>
        </w:rPr>
      </w:pPr>
      <w:r>
        <w:rPr>
          <w:sz w:val="21"/>
          <w:szCs w:val="21"/>
        </w:rPr>
        <w:t>成交供应商拒绝与采购人签订合同的，采购人可以按照评审报告推荐的成交候选人名单排序，确定下一成交候选人为成交供应商，也可以重新开展政府采购活动。</w:t>
      </w:r>
    </w:p>
    <w:p>
      <w:pPr>
        <w:pStyle w:val="21"/>
        <w:numPr>
          <w:ilvl w:val="1"/>
          <w:numId w:val="20"/>
        </w:numPr>
        <w:tabs>
          <w:tab w:val="left" w:pos="1272"/>
        </w:tabs>
        <w:spacing w:before="56" w:line="360" w:lineRule="auto"/>
        <w:ind w:left="234" w:right="370" w:firstLine="434"/>
        <w:rPr>
          <w:sz w:val="21"/>
          <w:szCs w:val="21"/>
        </w:rPr>
      </w:pPr>
      <w:r>
        <w:rPr>
          <w:sz w:val="21"/>
          <w:szCs w:val="21"/>
        </w:rPr>
        <w:t>当出现法规规定的成交无效或成交结果无效情形时，采购人可依法与排名下一位的成交候选人另行签订合同，或依法重新开展采购活动。</w:t>
      </w:r>
    </w:p>
    <w:p>
      <w:pPr>
        <w:pStyle w:val="5"/>
        <w:keepNext w:val="0"/>
        <w:keepLines w:val="0"/>
        <w:numPr>
          <w:ilvl w:val="0"/>
          <w:numId w:val="21"/>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廉洁自律规定</w:t>
      </w:r>
    </w:p>
    <w:p>
      <w:pPr>
        <w:pStyle w:val="21"/>
        <w:numPr>
          <w:ilvl w:val="1"/>
          <w:numId w:val="21"/>
        </w:numPr>
        <w:tabs>
          <w:tab w:val="left" w:pos="1272"/>
        </w:tabs>
        <w:spacing w:before="160" w:line="360" w:lineRule="auto"/>
        <w:ind w:right="371" w:firstLine="434"/>
        <w:jc w:val="both"/>
        <w:rPr>
          <w:sz w:val="21"/>
          <w:szCs w:val="21"/>
        </w:rPr>
      </w:pPr>
      <w:r>
        <w:rPr>
          <w:sz w:val="21"/>
          <w:szCs w:val="21"/>
        </w:rPr>
        <w:t>采购代理机构工作人员不得以不正当手段获取政府采购代理业务，不得与采购人、供应商恶意串通。</w:t>
      </w:r>
    </w:p>
    <w:p>
      <w:pPr>
        <w:pStyle w:val="21"/>
        <w:numPr>
          <w:ilvl w:val="1"/>
          <w:numId w:val="21"/>
        </w:numPr>
        <w:tabs>
          <w:tab w:val="left" w:pos="1193"/>
        </w:tabs>
        <w:spacing w:before="5" w:line="360" w:lineRule="auto"/>
        <w:ind w:right="373" w:firstLine="434"/>
        <w:jc w:val="both"/>
        <w:rPr>
          <w:sz w:val="21"/>
          <w:szCs w:val="21"/>
        </w:rPr>
      </w:pPr>
      <w:r>
        <w:rPr>
          <w:sz w:val="21"/>
          <w:szCs w:val="21"/>
        </w:rPr>
        <w:t>采购代理机构工作人员不得接受采购人或者供应商组织的宴请、旅游、娱乐，不得收受礼品、现金、有价证券等，不得向采购人或者供应商报销应当由个人承担的费用。</w:t>
      </w:r>
    </w:p>
    <w:p>
      <w:pPr>
        <w:pStyle w:val="5"/>
        <w:keepNext w:val="0"/>
        <w:keepLines w:val="0"/>
        <w:numPr>
          <w:ilvl w:val="0"/>
          <w:numId w:val="21"/>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质疑的提出与接收</w:t>
      </w:r>
    </w:p>
    <w:p>
      <w:pPr>
        <w:pStyle w:val="21"/>
        <w:numPr>
          <w:ilvl w:val="1"/>
          <w:numId w:val="21"/>
        </w:numPr>
        <w:tabs>
          <w:tab w:val="left" w:pos="1272"/>
        </w:tabs>
        <w:spacing w:before="161" w:line="360" w:lineRule="auto"/>
        <w:ind w:right="368" w:firstLine="434"/>
        <w:jc w:val="both"/>
        <w:rPr>
          <w:sz w:val="21"/>
          <w:szCs w:val="21"/>
        </w:rPr>
      </w:pPr>
      <w:r>
        <w:rPr>
          <w:sz w:val="21"/>
          <w:szCs w:val="21"/>
        </w:rPr>
        <w:t>供应商认为询价通知书、询价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pStyle w:val="21"/>
        <w:numPr>
          <w:ilvl w:val="1"/>
          <w:numId w:val="21"/>
        </w:numPr>
        <w:tabs>
          <w:tab w:val="left" w:pos="1272"/>
        </w:tabs>
        <w:spacing w:line="360" w:lineRule="auto"/>
        <w:ind w:left="1271"/>
        <w:jc w:val="both"/>
        <w:rPr>
          <w:sz w:val="21"/>
          <w:szCs w:val="21"/>
        </w:rPr>
      </w:pPr>
      <w:r>
        <w:rPr>
          <w:sz w:val="21"/>
          <w:szCs w:val="21"/>
        </w:rPr>
        <w:t>质疑供应商应按照财政部制定的《政府采购供应商质疑函范本》格式</w:t>
      </w:r>
    </w:p>
    <w:p>
      <w:pPr>
        <w:pStyle w:val="7"/>
        <w:spacing w:before="160" w:line="360" w:lineRule="auto"/>
        <w:ind w:left="234" w:right="360"/>
        <w:jc w:val="both"/>
        <w:rPr>
          <w:sz w:val="21"/>
          <w:szCs w:val="21"/>
        </w:rPr>
      </w:pPr>
      <w:r>
        <w:rPr>
          <w:sz w:val="21"/>
          <w:szCs w:val="21"/>
        </w:rPr>
        <w:t>（详见询价通知书第八章）和《政府采购质疑和投诉办法》的要求，在法定质疑期内以</w:t>
      </w:r>
      <w:r>
        <w:rPr>
          <w:rFonts w:hint="eastAsia"/>
          <w:sz w:val="21"/>
          <w:szCs w:val="21"/>
          <w:lang w:val="en-US"/>
        </w:rPr>
        <w:t>通过电子交易系统在线提出或书面提出</w:t>
      </w:r>
      <w:r>
        <w:rPr>
          <w:sz w:val="21"/>
          <w:szCs w:val="21"/>
        </w:rPr>
        <w:t>，超出法定质疑期提交的质疑将被拒绝。针对同一采购程序环节的质疑应一次性提出。</w:t>
      </w:r>
    </w:p>
    <w:p>
      <w:pPr>
        <w:pStyle w:val="21"/>
        <w:numPr>
          <w:ilvl w:val="1"/>
          <w:numId w:val="21"/>
        </w:numPr>
        <w:tabs>
          <w:tab w:val="left" w:pos="1272"/>
        </w:tabs>
        <w:spacing w:line="360" w:lineRule="auto"/>
        <w:ind w:right="368" w:firstLine="434"/>
        <w:jc w:val="both"/>
        <w:rPr>
          <w:sz w:val="21"/>
          <w:szCs w:val="21"/>
        </w:rPr>
      </w:pPr>
      <w:r>
        <w:rPr>
          <w:sz w:val="21"/>
          <w:szCs w:val="21"/>
        </w:rPr>
        <w:t>采购代理机构质疑函接收部门、联系电话和通讯地址，见</w:t>
      </w:r>
      <w:r>
        <w:rPr>
          <w:sz w:val="21"/>
          <w:szCs w:val="21"/>
          <w:u w:val="single"/>
        </w:rPr>
        <w:t>供应商须知前附表</w:t>
      </w:r>
      <w:r>
        <w:rPr>
          <w:sz w:val="21"/>
          <w:szCs w:val="21"/>
        </w:rPr>
        <w:t>。</w:t>
      </w:r>
    </w:p>
    <w:p>
      <w:pPr>
        <w:pStyle w:val="5"/>
        <w:keepNext w:val="0"/>
        <w:keepLines w:val="0"/>
        <w:numPr>
          <w:ilvl w:val="0"/>
          <w:numId w:val="21"/>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需要补充的其他内容</w:t>
      </w:r>
    </w:p>
    <w:p>
      <w:pPr>
        <w:pStyle w:val="7"/>
        <w:spacing w:before="158" w:line="360" w:lineRule="auto"/>
        <w:ind w:left="669"/>
        <w:rPr>
          <w:sz w:val="21"/>
          <w:szCs w:val="21"/>
        </w:rPr>
      </w:pPr>
      <w:r>
        <w:rPr>
          <w:sz w:val="21"/>
          <w:szCs w:val="21"/>
        </w:rPr>
        <w:t>需要补充的其他内容，见</w:t>
      </w:r>
      <w:r>
        <w:rPr>
          <w:sz w:val="21"/>
          <w:szCs w:val="21"/>
          <w:u w:val="single"/>
        </w:rPr>
        <w:t>供应商须知前附表</w:t>
      </w:r>
      <w:r>
        <w:rPr>
          <w:sz w:val="21"/>
          <w:szCs w:val="21"/>
        </w:rPr>
        <w:t>。</w:t>
      </w:r>
    </w:p>
    <w:p>
      <w:pPr>
        <w:spacing w:line="360" w:lineRule="auto"/>
        <w:rPr>
          <w:rFonts w:ascii="宋体" w:hAnsi="宋体"/>
        </w:rPr>
      </w:pPr>
    </w:p>
    <w:p>
      <w:pPr>
        <w:widowControl/>
        <w:spacing w:line="360" w:lineRule="auto"/>
        <w:jc w:val="left"/>
        <w:rPr>
          <w:rFonts w:ascii="宋体" w:hAnsi="宋体"/>
        </w:rPr>
      </w:pPr>
      <w:r>
        <w:rPr>
          <w:rFonts w:ascii="宋体" w:hAnsi="宋体"/>
        </w:rPr>
        <w:br w:type="page"/>
      </w:r>
    </w:p>
    <w:p>
      <w:pPr>
        <w:pStyle w:val="3"/>
        <w:tabs>
          <w:tab w:val="left" w:pos="1125"/>
        </w:tabs>
        <w:spacing w:after="100" w:afterAutospacing="1" w:line="300" w:lineRule="auto"/>
        <w:ind w:right="136"/>
        <w:jc w:val="center"/>
        <w:rPr>
          <w:rFonts w:ascii="宋体" w:hAnsi="宋体"/>
          <w:sz w:val="32"/>
          <w:szCs w:val="32"/>
        </w:rPr>
      </w:pPr>
      <w:bookmarkStart w:id="35" w:name="_Toc38640622"/>
      <w:r>
        <w:rPr>
          <w:rFonts w:ascii="宋体" w:hAnsi="宋体"/>
          <w:sz w:val="32"/>
          <w:szCs w:val="32"/>
        </w:rPr>
        <w:t>第三章</w:t>
      </w:r>
      <w:r>
        <w:rPr>
          <w:rFonts w:ascii="宋体" w:hAnsi="宋体"/>
          <w:sz w:val="32"/>
          <w:szCs w:val="32"/>
        </w:rPr>
        <w:tab/>
      </w:r>
      <w:r>
        <w:rPr>
          <w:rFonts w:ascii="宋体" w:hAnsi="宋体"/>
          <w:sz w:val="32"/>
          <w:szCs w:val="32"/>
        </w:rPr>
        <w:t>采购需求</w:t>
      </w:r>
      <w:bookmarkEnd w:id="35"/>
    </w:p>
    <w:p>
      <w:pPr>
        <w:pStyle w:val="5"/>
        <w:spacing w:before="188"/>
        <w:ind w:left="234"/>
        <w:rPr>
          <w:rFonts w:ascii="宋体" w:hAnsi="宋体"/>
          <w:sz w:val="21"/>
          <w:szCs w:val="21"/>
        </w:rPr>
      </w:pPr>
      <w:r>
        <w:rPr>
          <w:rFonts w:ascii="宋体" w:hAnsi="宋体"/>
          <w:sz w:val="21"/>
          <w:szCs w:val="21"/>
        </w:rPr>
        <w:t>前注：</w:t>
      </w:r>
    </w:p>
    <w:p>
      <w:pPr>
        <w:pStyle w:val="21"/>
        <w:numPr>
          <w:ilvl w:val="0"/>
          <w:numId w:val="22"/>
        </w:numPr>
        <w:tabs>
          <w:tab w:val="left" w:pos="960"/>
        </w:tabs>
        <w:spacing w:before="160" w:line="364" w:lineRule="auto"/>
        <w:ind w:right="360" w:firstLine="479"/>
        <w:jc w:val="both"/>
        <w:rPr>
          <w:sz w:val="21"/>
          <w:szCs w:val="21"/>
        </w:rPr>
      </w:pPr>
      <w:r>
        <w:rPr>
          <w:sz w:val="21"/>
          <w:szCs w:val="21"/>
        </w:rPr>
        <w:t>根据《关于规范政府采购进口产品有关工作的通知》及政府采购管理部门的相关规定，下列采购需求中标注进口产品的货物均已履行相关论证手续， 经核准采购进口产品，但不限制满足询价通知书要求的国内产品参与竞争。未标注进口产品的货物均为拒绝采购进口产品。</w:t>
      </w:r>
    </w:p>
    <w:p>
      <w:pPr>
        <w:pStyle w:val="21"/>
        <w:numPr>
          <w:ilvl w:val="0"/>
          <w:numId w:val="22"/>
        </w:numPr>
        <w:tabs>
          <w:tab w:val="left" w:pos="960"/>
        </w:tabs>
        <w:spacing w:line="364" w:lineRule="auto"/>
        <w:ind w:right="371" w:firstLine="479"/>
        <w:jc w:val="both"/>
        <w:rPr>
          <w:sz w:val="21"/>
          <w:szCs w:val="21"/>
        </w:rPr>
      </w:pPr>
      <w:r>
        <w:rPr>
          <w:sz w:val="21"/>
          <w:szCs w:val="21"/>
        </w:rPr>
        <w:t>下列采购需求中：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pPr>
        <w:pStyle w:val="21"/>
        <w:numPr>
          <w:ilvl w:val="0"/>
          <w:numId w:val="22"/>
        </w:numPr>
        <w:tabs>
          <w:tab w:val="left" w:pos="960"/>
        </w:tabs>
        <w:spacing w:line="362" w:lineRule="auto"/>
        <w:ind w:right="368" w:firstLine="479"/>
        <w:rPr>
          <w:sz w:val="21"/>
          <w:szCs w:val="21"/>
        </w:rPr>
      </w:pPr>
      <w:r>
        <w:rPr>
          <w:sz w:val="21"/>
          <w:szCs w:val="21"/>
        </w:rPr>
        <w:t>下列采购需求中：标注▲的产品，供应商在响应文件《主要成交标的承诺函》中填写名称、品牌、规格、型号、数量、单价等信息。</w:t>
      </w:r>
    </w:p>
    <w:p>
      <w:pPr>
        <w:pStyle w:val="7"/>
        <w:rPr>
          <w:sz w:val="21"/>
          <w:szCs w:val="21"/>
        </w:rPr>
      </w:pPr>
    </w:p>
    <w:p>
      <w:pPr>
        <w:pStyle w:val="5"/>
        <w:spacing w:before="160"/>
        <w:ind w:left="671"/>
        <w:rPr>
          <w:rFonts w:ascii="宋体" w:hAnsi="宋体"/>
          <w:sz w:val="21"/>
          <w:szCs w:val="21"/>
        </w:rPr>
      </w:pPr>
      <w:r>
        <w:rPr>
          <w:rFonts w:ascii="宋体" w:hAnsi="宋体"/>
          <w:sz w:val="21"/>
          <w:szCs w:val="21"/>
        </w:rPr>
        <w:t>一、采购需求前附表</w:t>
      </w:r>
    </w:p>
    <w:p>
      <w:pPr>
        <w:pStyle w:val="7"/>
        <w:spacing w:before="6" w:after="1"/>
        <w:rPr>
          <w:b/>
          <w:sz w:val="21"/>
          <w:szCs w:val="21"/>
        </w:rPr>
      </w:pPr>
    </w:p>
    <w:tbl>
      <w:tblPr>
        <w:tblStyle w:val="15"/>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0"/>
              <w:spacing w:before="95"/>
              <w:ind w:left="118" w:right="109"/>
              <w:jc w:val="center"/>
              <w:rPr>
                <w:b/>
                <w:sz w:val="21"/>
                <w:szCs w:val="21"/>
                <w:lang w:eastAsia="en-US"/>
              </w:rPr>
            </w:pPr>
            <w:r>
              <w:rPr>
                <w:b/>
                <w:sz w:val="21"/>
                <w:szCs w:val="21"/>
                <w:lang w:eastAsia="en-US"/>
              </w:rPr>
              <w:t>序号</w:t>
            </w:r>
          </w:p>
        </w:tc>
        <w:tc>
          <w:tcPr>
            <w:tcW w:w="2026" w:type="dxa"/>
            <w:noWrap w:val="0"/>
            <w:vAlign w:val="top"/>
          </w:tcPr>
          <w:p>
            <w:pPr>
              <w:pStyle w:val="20"/>
              <w:spacing w:before="19"/>
              <w:ind w:left="151" w:right="143"/>
              <w:jc w:val="center"/>
              <w:rPr>
                <w:b/>
                <w:sz w:val="21"/>
                <w:szCs w:val="21"/>
                <w:lang w:eastAsia="en-US"/>
              </w:rPr>
            </w:pPr>
            <w:r>
              <w:rPr>
                <w:b/>
                <w:sz w:val="21"/>
                <w:szCs w:val="21"/>
                <w:lang w:eastAsia="en-US"/>
              </w:rPr>
              <w:t>条款名称</w:t>
            </w:r>
          </w:p>
        </w:tc>
        <w:tc>
          <w:tcPr>
            <w:tcW w:w="5468" w:type="dxa"/>
            <w:noWrap w:val="0"/>
            <w:vAlign w:val="top"/>
          </w:tcPr>
          <w:p>
            <w:pPr>
              <w:pStyle w:val="20"/>
              <w:spacing w:before="19"/>
              <w:ind w:left="1769"/>
              <w:rPr>
                <w:b/>
                <w:sz w:val="21"/>
                <w:szCs w:val="21"/>
                <w:lang w:eastAsia="en-US"/>
              </w:rPr>
            </w:pPr>
            <w:r>
              <w:rPr>
                <w:b/>
                <w:sz w:val="21"/>
                <w:szCs w:val="21"/>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pPr>
              <w:pStyle w:val="20"/>
              <w:spacing w:before="95"/>
              <w:ind w:left="9"/>
              <w:jc w:val="center"/>
              <w:rPr>
                <w:sz w:val="21"/>
                <w:szCs w:val="21"/>
                <w:lang w:eastAsia="en-US"/>
              </w:rPr>
            </w:pPr>
            <w:r>
              <w:rPr>
                <w:sz w:val="21"/>
                <w:szCs w:val="21"/>
                <w:lang w:eastAsia="en-US"/>
              </w:rPr>
              <w:t>1</w:t>
            </w:r>
          </w:p>
        </w:tc>
        <w:tc>
          <w:tcPr>
            <w:tcW w:w="2026" w:type="dxa"/>
            <w:noWrap w:val="0"/>
            <w:vAlign w:val="top"/>
          </w:tcPr>
          <w:p>
            <w:pPr>
              <w:pStyle w:val="20"/>
              <w:spacing w:before="19"/>
              <w:ind w:left="152" w:right="143"/>
              <w:jc w:val="center"/>
              <w:rPr>
                <w:sz w:val="21"/>
                <w:szCs w:val="21"/>
                <w:lang w:eastAsia="en-US"/>
              </w:rPr>
            </w:pPr>
            <w:r>
              <w:rPr>
                <w:sz w:val="21"/>
                <w:szCs w:val="21"/>
                <w:lang w:eastAsia="en-US"/>
              </w:rPr>
              <w:t>付款方式</w:t>
            </w:r>
          </w:p>
        </w:tc>
        <w:tc>
          <w:tcPr>
            <w:tcW w:w="5468" w:type="dxa"/>
            <w:noWrap w:val="0"/>
            <w:vAlign w:val="top"/>
          </w:tcPr>
          <w:p>
            <w:pPr>
              <w:pStyle w:val="20"/>
              <w:spacing w:before="16"/>
              <w:ind w:right="143"/>
              <w:jc w:val="both"/>
              <w:rPr>
                <w:rFonts w:hint="default"/>
                <w:sz w:val="21"/>
                <w:szCs w:val="21"/>
                <w:lang w:val="en-US" w:eastAsia="zh-CN"/>
              </w:rPr>
            </w:pPr>
            <w:r>
              <w:rPr>
                <w:rFonts w:hint="eastAsia"/>
                <w:sz w:val="21"/>
                <w:szCs w:val="21"/>
                <w:lang w:val="en-US" w:eastAsia="zh-CN"/>
              </w:rPr>
              <w:t xml:space="preserve">成果完成后，经专家审核验收合格后付至合同价款100%。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0"/>
              <w:spacing w:before="96"/>
              <w:ind w:left="9"/>
              <w:jc w:val="center"/>
              <w:rPr>
                <w:sz w:val="21"/>
                <w:szCs w:val="21"/>
                <w:lang w:eastAsia="en-US"/>
              </w:rPr>
            </w:pPr>
            <w:r>
              <w:rPr>
                <w:sz w:val="21"/>
                <w:szCs w:val="21"/>
                <w:lang w:eastAsia="en-US"/>
              </w:rPr>
              <w:t>2</w:t>
            </w:r>
          </w:p>
        </w:tc>
        <w:tc>
          <w:tcPr>
            <w:tcW w:w="2026" w:type="dxa"/>
            <w:noWrap w:val="0"/>
            <w:vAlign w:val="top"/>
          </w:tcPr>
          <w:p>
            <w:pPr>
              <w:pStyle w:val="20"/>
              <w:spacing w:before="16"/>
              <w:ind w:left="152" w:right="143"/>
              <w:jc w:val="center"/>
              <w:rPr>
                <w:rFonts w:hint="default" w:eastAsia="宋体"/>
                <w:sz w:val="21"/>
                <w:szCs w:val="21"/>
                <w:lang w:val="en-US" w:eastAsia="zh-CN"/>
              </w:rPr>
            </w:pPr>
            <w:r>
              <w:rPr>
                <w:rFonts w:hint="eastAsia"/>
                <w:sz w:val="21"/>
                <w:szCs w:val="21"/>
                <w:lang w:val="en-US" w:eastAsia="zh-CN"/>
              </w:rPr>
              <w:t>服务地点</w:t>
            </w:r>
          </w:p>
        </w:tc>
        <w:tc>
          <w:tcPr>
            <w:tcW w:w="5468" w:type="dxa"/>
            <w:noWrap w:val="0"/>
            <w:vAlign w:val="top"/>
          </w:tcPr>
          <w:p>
            <w:pPr>
              <w:pStyle w:val="20"/>
              <w:spacing w:before="16"/>
              <w:ind w:right="143"/>
              <w:jc w:val="left"/>
              <w:rPr>
                <w:rFonts w:hint="default"/>
                <w:sz w:val="21"/>
                <w:szCs w:val="21"/>
                <w:lang w:val="en-US" w:eastAsia="zh-CN"/>
              </w:rPr>
            </w:pPr>
            <w:r>
              <w:rPr>
                <w:rFonts w:hint="eastAsia"/>
                <w:sz w:val="21"/>
                <w:szCs w:val="21"/>
                <w:lang w:val="en-US" w:eastAsia="zh-CN"/>
              </w:rPr>
              <w:t>采购人指定地点</w:t>
            </w:r>
          </w:p>
          <w:p>
            <w:pPr>
              <w:pStyle w:val="20"/>
              <w:spacing w:before="16"/>
              <w:ind w:left="152" w:right="143"/>
              <w:jc w:val="center"/>
              <w:rPr>
                <w:rFonts w:hint="eastAsia"/>
                <w:sz w:val="21"/>
                <w:szCs w:val="21"/>
                <w:lang w:val="en-US" w:eastAsia="zh-CN"/>
              </w:rPr>
            </w:pPr>
            <w:r>
              <w:rPr>
                <w:rFonts w:hint="eastAsia"/>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0"/>
              <w:spacing w:before="96"/>
              <w:ind w:left="9"/>
              <w:jc w:val="center"/>
              <w:rPr>
                <w:sz w:val="21"/>
                <w:szCs w:val="21"/>
                <w:lang w:eastAsia="en-US"/>
              </w:rPr>
            </w:pPr>
            <w:r>
              <w:rPr>
                <w:sz w:val="21"/>
                <w:szCs w:val="21"/>
                <w:lang w:eastAsia="en-US"/>
              </w:rPr>
              <w:t>3</w:t>
            </w:r>
          </w:p>
        </w:tc>
        <w:tc>
          <w:tcPr>
            <w:tcW w:w="2026" w:type="dxa"/>
            <w:noWrap w:val="0"/>
            <w:vAlign w:val="top"/>
          </w:tcPr>
          <w:p>
            <w:pPr>
              <w:pStyle w:val="20"/>
              <w:spacing w:before="19"/>
              <w:ind w:left="152" w:right="143"/>
              <w:jc w:val="center"/>
              <w:rPr>
                <w:rFonts w:hint="default" w:eastAsia="宋体"/>
                <w:sz w:val="21"/>
                <w:szCs w:val="21"/>
                <w:lang w:val="en-US" w:eastAsia="zh-CN"/>
              </w:rPr>
            </w:pPr>
            <w:r>
              <w:rPr>
                <w:rFonts w:hint="eastAsia"/>
                <w:sz w:val="21"/>
                <w:szCs w:val="21"/>
                <w:lang w:val="en-US" w:eastAsia="zh-CN"/>
              </w:rPr>
              <w:t>服务期限</w:t>
            </w:r>
          </w:p>
        </w:tc>
        <w:tc>
          <w:tcPr>
            <w:tcW w:w="5468" w:type="dxa"/>
            <w:noWrap w:val="0"/>
            <w:vAlign w:val="top"/>
          </w:tcPr>
          <w:p>
            <w:pPr>
              <w:pStyle w:val="20"/>
              <w:tabs>
                <w:tab w:val="left" w:pos="3043"/>
              </w:tabs>
              <w:spacing w:before="19"/>
              <w:ind w:left="108"/>
              <w:rPr>
                <w:rFonts w:hint="default" w:eastAsia="宋体"/>
                <w:sz w:val="21"/>
                <w:szCs w:val="21"/>
                <w:lang w:val="en-US" w:eastAsia="zh-CN"/>
              </w:rPr>
            </w:pPr>
            <w:r>
              <w:rPr>
                <w:sz w:val="21"/>
                <w:szCs w:val="21"/>
                <w:lang w:eastAsia="en-US"/>
              </w:rPr>
              <w:t>合同生效后</w:t>
            </w:r>
            <w:r>
              <w:rPr>
                <w:rFonts w:hint="eastAsia"/>
                <w:sz w:val="21"/>
                <w:szCs w:val="21"/>
                <w:lang w:val="en-US" w:eastAsia="zh-CN"/>
              </w:rPr>
              <w:t>15</w:t>
            </w:r>
            <w:r>
              <w:rPr>
                <w:rFonts w:hint="eastAsia"/>
                <w:sz w:val="21"/>
                <w:szCs w:val="21"/>
                <w:u w:val="none"/>
                <w:lang w:val="en-US" w:eastAsia="zh-CN"/>
              </w:rPr>
              <w:t>日历天</w:t>
            </w:r>
          </w:p>
        </w:tc>
      </w:tr>
    </w:tbl>
    <w:p/>
    <w:p>
      <w:pPr>
        <w:rPr>
          <w:rFonts w:ascii="宋体" w:hAnsi="宋体"/>
        </w:rPr>
      </w:pPr>
    </w:p>
    <w:p>
      <w:pPr>
        <w:rPr>
          <w:rFonts w:ascii="宋体" w:hAnsi="宋体"/>
        </w:rPr>
      </w:pPr>
    </w:p>
    <w:p>
      <w:pPr>
        <w:pStyle w:val="5"/>
        <w:numPr>
          <w:ilvl w:val="0"/>
          <w:numId w:val="23"/>
        </w:numPr>
        <w:ind w:left="671"/>
        <w:rPr>
          <w:rFonts w:hint="eastAsia" w:ascii="宋体" w:hAnsi="宋体"/>
          <w:sz w:val="21"/>
          <w:szCs w:val="21"/>
          <w:lang w:val="en-US" w:eastAsia="zh-CN"/>
        </w:rPr>
      </w:pPr>
      <w:r>
        <w:rPr>
          <w:rFonts w:hint="eastAsia" w:ascii="宋体" w:hAnsi="宋体"/>
          <w:sz w:val="21"/>
          <w:szCs w:val="21"/>
          <w:lang w:val="en-US" w:eastAsia="zh-CN"/>
        </w:rPr>
        <w:t>项目概况</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本项目通过对界首市东城科技园中心沟片区，作为完善界首市道路路网、改善界首交通环境、美化城市环境、提高城市品味尤为重要，对完善界首市道路汇水、排水能力起到至关重要的作用。人民东路等 5 条路的建设，将进一步完善该区域的路网，提升该区域的土地价值，有效改善</w:t>
      </w:r>
    </w:p>
    <w:p>
      <w:pPr>
        <w:pStyle w:val="20"/>
        <w:tabs>
          <w:tab w:val="left" w:pos="3043"/>
        </w:tabs>
        <w:spacing w:before="19"/>
        <w:ind w:left="108"/>
        <w:rPr>
          <w:b/>
          <w:sz w:val="21"/>
          <w:szCs w:val="21"/>
        </w:rPr>
      </w:pPr>
      <w:r>
        <w:rPr>
          <w:rFonts w:hint="eastAsia"/>
          <w:sz w:val="21"/>
          <w:szCs w:val="21"/>
          <w:lang w:val="en-US" w:eastAsia="zh-CN"/>
        </w:rPr>
        <w:t>周边环境及区域交通运输环境，方便周边市民出行。项目总投资 26361.55 万元。</w:t>
      </w:r>
    </w:p>
    <w:p>
      <w:pPr>
        <w:pStyle w:val="5"/>
        <w:numPr>
          <w:ilvl w:val="0"/>
          <w:numId w:val="0"/>
        </w:numPr>
        <w:rPr>
          <w:rFonts w:hint="default" w:ascii="宋体" w:hAnsi="宋体"/>
          <w:sz w:val="21"/>
          <w:szCs w:val="21"/>
          <w:lang w:val="en-US" w:eastAsia="zh-CN"/>
        </w:rPr>
      </w:pPr>
      <w:r>
        <w:rPr>
          <w:rFonts w:hint="eastAsia" w:ascii="宋体" w:hAnsi="宋体"/>
          <w:sz w:val="21"/>
          <w:szCs w:val="21"/>
          <w:lang w:val="en-US" w:eastAsia="zh-CN"/>
        </w:rPr>
        <w:t>三、服务需求</w:t>
      </w:r>
    </w:p>
    <w:p>
      <w:pPr>
        <w:rPr>
          <w:rFonts w:hint="eastAsia"/>
          <w:sz w:val="21"/>
          <w:szCs w:val="21"/>
          <w:lang w:val="en-US" w:eastAsia="zh-CN"/>
        </w:rPr>
      </w:pPr>
      <w:r>
        <w:rPr>
          <w:rFonts w:hint="eastAsia"/>
          <w:lang w:val="en-US" w:eastAsia="zh-CN"/>
        </w:rPr>
        <w:t>1、</w:t>
      </w:r>
      <w:r>
        <w:rPr>
          <w:rFonts w:hint="default"/>
          <w:lang w:val="en-US" w:eastAsia="zh-CN"/>
        </w:rPr>
        <w:t>界首市东城科技园中心沟片区人民东路5条路建设项目总体规划、可研报告及建设方案服务项目</w:t>
      </w:r>
      <w:r>
        <w:rPr>
          <w:rFonts w:hint="eastAsia"/>
          <w:lang w:val="en-US" w:eastAsia="zh-CN"/>
        </w:rPr>
        <w:t>，</w:t>
      </w:r>
      <w:r>
        <w:rPr>
          <w:rFonts w:hint="eastAsia"/>
          <w:sz w:val="21"/>
          <w:szCs w:val="21"/>
          <w:lang w:val="en-US" w:eastAsia="zh-CN"/>
        </w:rPr>
        <w:t xml:space="preserve">内容包括项目意义、总体思路、总体布局、建设内容、投资估算、资金筹措、效益评价、保障措施等。 </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 xml:space="preserve">2.项目可行性研究报告 </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 xml:space="preserve">项目建设方案评审通过后，根据实际需求和金融部门要求申报可行性研究报告。主要内容包括建 </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 xml:space="preserve">设项目总论、项目背景与建设的必要性、项目建设选址和建设条件、建设项目市场分析、项目建 </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 xml:space="preserve">设方案、环保及劳动与节能、组织机构与人力资源配置、项目管理及实施进度、投资估算与资金 </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 xml:space="preserve">筹措、财务分析、社会影响评价、风险分析、社会稳定风险分析、项目结论和建议等。 </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 xml:space="preserve">3.服务时间要求 </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 xml:space="preserve">成交供应商必须自签订服务合同之日起15天内完成。 </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 xml:space="preserve">4.服务成果要求 </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 xml:space="preserve">①提交纸质成果六套及电子文件。 </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 xml:space="preserve">②文字类电子成果为Word格式，表格类电子成果为Excel格式，图形数据类电子成果为GeoDatabase 格式，图像类电子成果为jpg格式。 </w:t>
      </w:r>
    </w:p>
    <w:p>
      <w:pPr>
        <w:pStyle w:val="5"/>
        <w:numPr>
          <w:ilvl w:val="0"/>
          <w:numId w:val="0"/>
        </w:numPr>
        <w:rPr>
          <w:rFonts w:hint="eastAsia" w:ascii="宋体" w:hAnsi="宋体"/>
          <w:sz w:val="21"/>
          <w:szCs w:val="21"/>
          <w:lang w:val="en-US" w:eastAsia="zh-CN"/>
        </w:rPr>
      </w:pPr>
      <w:r>
        <w:rPr>
          <w:rFonts w:hint="eastAsia" w:ascii="宋体" w:hAnsi="宋体"/>
          <w:sz w:val="21"/>
          <w:szCs w:val="21"/>
          <w:lang w:val="en-US" w:eastAsia="zh-CN"/>
        </w:rPr>
        <w:t>四、其他要求</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 xml:space="preserve">供应商应根据本询价文件规定的规划工作内容和工作量，并根据市场情况自行测算规划费用。响 </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 xml:space="preserve">应报价应包括完成本项目规划的一切费用，包括但不限于咨询服务评审、勘察、成果修改、评审 </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 xml:space="preserve">报批以及加班赶工等与本项目有关的一切费用，还包括人工费、差旅费、会务费、专家费及政策 </w:t>
      </w:r>
    </w:p>
    <w:p>
      <w:pPr>
        <w:pStyle w:val="20"/>
        <w:tabs>
          <w:tab w:val="left" w:pos="3043"/>
        </w:tabs>
        <w:spacing w:before="19"/>
        <w:ind w:left="108"/>
        <w:rPr>
          <w:rFonts w:hint="eastAsia"/>
          <w:sz w:val="21"/>
          <w:szCs w:val="21"/>
          <w:lang w:val="en-US" w:eastAsia="zh-CN"/>
        </w:rPr>
      </w:pPr>
      <w:r>
        <w:rPr>
          <w:rFonts w:hint="eastAsia"/>
          <w:sz w:val="21"/>
          <w:szCs w:val="21"/>
          <w:lang w:val="en-US" w:eastAsia="zh-CN"/>
        </w:rPr>
        <w:t xml:space="preserve">性调整等发包人为实现合同目的所需全部支出。 </w:t>
      </w:r>
    </w:p>
    <w:p>
      <w:pPr>
        <w:pStyle w:val="20"/>
        <w:tabs>
          <w:tab w:val="left" w:pos="3043"/>
        </w:tabs>
        <w:spacing w:before="19"/>
        <w:ind w:left="108"/>
        <w:rPr>
          <w:rFonts w:hint="default"/>
          <w:sz w:val="21"/>
          <w:szCs w:val="21"/>
          <w:lang w:val="en-US" w:eastAsia="zh-CN"/>
        </w:rPr>
      </w:pPr>
    </w:p>
    <w:p>
      <w:pPr>
        <w:rPr>
          <w:rFonts w:ascii="宋体" w:hAnsi="宋体"/>
        </w:rPr>
      </w:pPr>
    </w:p>
    <w:p>
      <w:pPr>
        <w:rPr>
          <w:rFonts w:ascii="宋体" w:hAnsi="宋体"/>
        </w:rPr>
      </w:pPr>
    </w:p>
    <w:p>
      <w:pPr>
        <w:rPr>
          <w:rFonts w:ascii="宋体" w:hAnsi="宋体"/>
        </w:rPr>
        <w:sectPr>
          <w:pgSz w:w="11910" w:h="16850"/>
          <w:pgMar w:top="1400" w:right="1440" w:bottom="1320" w:left="1580" w:header="877" w:footer="1126" w:gutter="0"/>
          <w:cols w:space="720" w:num="1"/>
        </w:sectPr>
      </w:pPr>
    </w:p>
    <w:p>
      <w:pPr>
        <w:pStyle w:val="3"/>
        <w:tabs>
          <w:tab w:val="left" w:pos="1125"/>
        </w:tabs>
        <w:ind w:right="133"/>
        <w:jc w:val="center"/>
        <w:rPr>
          <w:rFonts w:ascii="宋体" w:hAnsi="宋体"/>
          <w:sz w:val="32"/>
          <w:szCs w:val="32"/>
        </w:rPr>
      </w:pPr>
      <w:bookmarkStart w:id="36" w:name="_Toc38640623"/>
      <w:r>
        <w:rPr>
          <w:rFonts w:ascii="宋体" w:hAnsi="宋体"/>
          <w:sz w:val="32"/>
          <w:szCs w:val="32"/>
        </w:rPr>
        <w:t>第四章</w:t>
      </w:r>
      <w:r>
        <w:rPr>
          <w:rFonts w:ascii="宋体" w:hAnsi="宋体"/>
          <w:sz w:val="32"/>
          <w:szCs w:val="32"/>
        </w:rPr>
        <w:tab/>
      </w:r>
      <w:r>
        <w:rPr>
          <w:rFonts w:ascii="宋体" w:hAnsi="宋体"/>
          <w:sz w:val="32"/>
          <w:szCs w:val="32"/>
        </w:rPr>
        <w:t>评审方法和标准</w:t>
      </w:r>
      <w:bookmarkEnd w:id="36"/>
    </w:p>
    <w:p>
      <w:pPr>
        <w:pStyle w:val="5"/>
        <w:spacing w:before="188" w:line="360" w:lineRule="auto"/>
        <w:ind w:left="671"/>
        <w:rPr>
          <w:rFonts w:ascii="宋体" w:hAnsi="宋体"/>
          <w:sz w:val="21"/>
          <w:szCs w:val="21"/>
        </w:rPr>
      </w:pPr>
      <w:r>
        <w:rPr>
          <w:rFonts w:ascii="宋体" w:hAnsi="宋体"/>
          <w:sz w:val="21"/>
          <w:szCs w:val="21"/>
        </w:rPr>
        <w:t>一、总则</w:t>
      </w:r>
    </w:p>
    <w:p>
      <w:pPr>
        <w:pStyle w:val="7"/>
        <w:spacing w:before="160" w:line="360" w:lineRule="auto"/>
        <w:ind w:left="671" w:right="128" w:hanging="3"/>
        <w:rPr>
          <w:sz w:val="21"/>
          <w:szCs w:val="21"/>
        </w:rPr>
      </w:pPr>
      <w:r>
        <w:rPr>
          <w:sz w:val="21"/>
          <w:szCs w:val="21"/>
        </w:rPr>
        <w:t>本项目将按照询价通知书第二章 供应商须知的相关要求及本章的规定评审。</w:t>
      </w:r>
    </w:p>
    <w:p>
      <w:pPr>
        <w:pStyle w:val="7"/>
        <w:spacing w:before="160" w:line="360" w:lineRule="auto"/>
        <w:ind w:left="671" w:right="128" w:hanging="3"/>
        <w:rPr>
          <w:b/>
          <w:sz w:val="21"/>
          <w:szCs w:val="21"/>
        </w:rPr>
      </w:pPr>
      <w:r>
        <w:rPr>
          <w:b/>
          <w:sz w:val="21"/>
          <w:szCs w:val="21"/>
        </w:rPr>
        <w:t>二、评审方法</w:t>
      </w:r>
    </w:p>
    <w:p>
      <w:pPr>
        <w:pStyle w:val="7"/>
        <w:spacing w:before="5" w:after="6" w:line="360" w:lineRule="auto"/>
        <w:ind w:left="234" w:right="297" w:firstLine="434"/>
        <w:rPr>
          <w:sz w:val="21"/>
          <w:szCs w:val="21"/>
        </w:rPr>
      </w:pPr>
      <w:r>
        <w:rPr>
          <w:sz w:val="21"/>
          <w:szCs w:val="21"/>
        </w:rPr>
        <w:t>询价小组对通过供应商的响应文件进行评审，以确定其是否满足询价通知书的实质性要求。评审表如下：</w:t>
      </w:r>
    </w:p>
    <w:tbl>
      <w:tblPr>
        <w:tblStyle w:val="15"/>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noWrap w:val="0"/>
            <w:vAlign w:val="top"/>
          </w:tcPr>
          <w:p>
            <w:pPr>
              <w:pStyle w:val="20"/>
              <w:spacing w:before="26" w:line="360" w:lineRule="auto"/>
              <w:ind w:left="3870" w:right="3833"/>
              <w:jc w:val="center"/>
              <w:rPr>
                <w:b/>
                <w:sz w:val="21"/>
                <w:szCs w:val="21"/>
                <w:lang w:eastAsia="en-US"/>
              </w:rPr>
            </w:pPr>
            <w:r>
              <w:rPr>
                <w:b/>
                <w:sz w:val="21"/>
                <w:szCs w:val="21"/>
                <w:lang w:eastAsia="en-US"/>
              </w:rPr>
              <w:t>评审表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77" w:type="dxa"/>
            <w:noWrap w:val="0"/>
            <w:vAlign w:val="top"/>
          </w:tcPr>
          <w:p>
            <w:pPr>
              <w:pStyle w:val="20"/>
              <w:spacing w:line="360" w:lineRule="auto"/>
              <w:ind w:left="223"/>
              <w:rPr>
                <w:sz w:val="21"/>
                <w:szCs w:val="21"/>
                <w:lang w:eastAsia="en-US"/>
              </w:rPr>
            </w:pPr>
            <w:r>
              <w:rPr>
                <w:sz w:val="21"/>
                <w:szCs w:val="21"/>
                <w:lang w:eastAsia="en-US"/>
              </w:rPr>
              <w:t>序</w:t>
            </w:r>
          </w:p>
          <w:p>
            <w:pPr>
              <w:pStyle w:val="20"/>
              <w:spacing w:before="158" w:line="360" w:lineRule="auto"/>
              <w:ind w:left="223"/>
              <w:rPr>
                <w:sz w:val="21"/>
                <w:szCs w:val="21"/>
                <w:lang w:eastAsia="en-US"/>
              </w:rPr>
            </w:pPr>
            <w:r>
              <w:rPr>
                <w:sz w:val="21"/>
                <w:szCs w:val="21"/>
                <w:lang w:eastAsia="en-US"/>
              </w:rPr>
              <w:t>号</w:t>
            </w:r>
          </w:p>
        </w:tc>
        <w:tc>
          <w:tcPr>
            <w:tcW w:w="1894" w:type="dxa"/>
            <w:noWrap w:val="0"/>
            <w:vAlign w:val="top"/>
          </w:tcPr>
          <w:p>
            <w:pPr>
              <w:pStyle w:val="20"/>
              <w:spacing w:before="1" w:line="360" w:lineRule="auto"/>
              <w:rPr>
                <w:sz w:val="21"/>
                <w:szCs w:val="21"/>
                <w:lang w:eastAsia="en-US"/>
              </w:rPr>
            </w:pPr>
          </w:p>
          <w:p>
            <w:pPr>
              <w:pStyle w:val="20"/>
              <w:spacing w:before="1" w:line="360" w:lineRule="auto"/>
              <w:ind w:left="107" w:right="92"/>
              <w:jc w:val="center"/>
              <w:rPr>
                <w:sz w:val="21"/>
                <w:szCs w:val="21"/>
                <w:lang w:eastAsia="en-US"/>
              </w:rPr>
            </w:pPr>
            <w:r>
              <w:rPr>
                <w:sz w:val="21"/>
                <w:szCs w:val="21"/>
                <w:lang w:eastAsia="en-US"/>
              </w:rPr>
              <w:t>评审指标</w:t>
            </w:r>
          </w:p>
        </w:tc>
        <w:tc>
          <w:tcPr>
            <w:tcW w:w="2566" w:type="dxa"/>
            <w:noWrap w:val="0"/>
            <w:vAlign w:val="top"/>
          </w:tcPr>
          <w:p>
            <w:pPr>
              <w:pStyle w:val="20"/>
              <w:spacing w:before="1" w:line="360" w:lineRule="auto"/>
              <w:rPr>
                <w:sz w:val="21"/>
                <w:szCs w:val="21"/>
                <w:lang w:eastAsia="en-US"/>
              </w:rPr>
            </w:pPr>
          </w:p>
          <w:p>
            <w:pPr>
              <w:pStyle w:val="20"/>
              <w:spacing w:before="1" w:line="360" w:lineRule="auto"/>
              <w:ind w:right="787"/>
              <w:jc w:val="right"/>
              <w:rPr>
                <w:sz w:val="21"/>
                <w:szCs w:val="21"/>
                <w:lang w:eastAsia="en-US"/>
              </w:rPr>
            </w:pPr>
            <w:r>
              <w:rPr>
                <w:sz w:val="21"/>
                <w:szCs w:val="21"/>
                <w:lang w:eastAsia="en-US"/>
              </w:rPr>
              <w:t>评审标准</w:t>
            </w:r>
          </w:p>
        </w:tc>
        <w:tc>
          <w:tcPr>
            <w:tcW w:w="3339" w:type="dxa"/>
            <w:noWrap w:val="0"/>
            <w:vAlign w:val="top"/>
          </w:tcPr>
          <w:p>
            <w:pPr>
              <w:pStyle w:val="20"/>
              <w:spacing w:before="1" w:line="360" w:lineRule="auto"/>
              <w:rPr>
                <w:sz w:val="21"/>
                <w:szCs w:val="21"/>
                <w:lang w:eastAsia="en-US"/>
              </w:rPr>
            </w:pPr>
          </w:p>
          <w:p>
            <w:pPr>
              <w:pStyle w:val="20"/>
              <w:spacing w:before="1" w:line="360" w:lineRule="auto"/>
              <w:ind w:left="832"/>
              <w:rPr>
                <w:sz w:val="21"/>
                <w:szCs w:val="21"/>
                <w:lang w:eastAsia="en-US"/>
              </w:rPr>
            </w:pPr>
            <w:r>
              <w:rPr>
                <w:sz w:val="21"/>
                <w:szCs w:val="21"/>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5" w:hRule="atLeast"/>
        </w:trPr>
        <w:tc>
          <w:tcPr>
            <w:tcW w:w="677" w:type="dxa"/>
            <w:noWrap w:val="0"/>
            <w:vAlign w:val="top"/>
          </w:tcPr>
          <w:p>
            <w:pPr>
              <w:pStyle w:val="20"/>
              <w:spacing w:line="360" w:lineRule="auto"/>
              <w:rPr>
                <w:sz w:val="21"/>
                <w:szCs w:val="21"/>
                <w:lang w:eastAsia="en-US"/>
              </w:rPr>
            </w:pPr>
          </w:p>
          <w:p>
            <w:pPr>
              <w:pStyle w:val="20"/>
              <w:spacing w:before="4" w:line="360" w:lineRule="auto"/>
              <w:rPr>
                <w:sz w:val="21"/>
                <w:szCs w:val="21"/>
                <w:lang w:eastAsia="en-US"/>
              </w:rPr>
            </w:pPr>
          </w:p>
          <w:p>
            <w:pPr>
              <w:pStyle w:val="20"/>
              <w:spacing w:line="360" w:lineRule="auto"/>
              <w:ind w:left="19"/>
              <w:jc w:val="center"/>
              <w:rPr>
                <w:sz w:val="21"/>
                <w:szCs w:val="21"/>
                <w:lang w:eastAsia="en-US"/>
              </w:rPr>
            </w:pPr>
            <w:r>
              <w:rPr>
                <w:sz w:val="21"/>
                <w:szCs w:val="21"/>
                <w:lang w:eastAsia="en-US"/>
              </w:rPr>
              <w:t>1</w:t>
            </w:r>
          </w:p>
        </w:tc>
        <w:tc>
          <w:tcPr>
            <w:tcW w:w="1894" w:type="dxa"/>
            <w:noWrap w:val="0"/>
            <w:vAlign w:val="top"/>
          </w:tcPr>
          <w:p>
            <w:pPr>
              <w:pStyle w:val="20"/>
              <w:spacing w:line="360" w:lineRule="auto"/>
              <w:rPr>
                <w:sz w:val="21"/>
                <w:szCs w:val="21"/>
                <w:lang w:eastAsia="en-US"/>
              </w:rPr>
            </w:pPr>
          </w:p>
          <w:p>
            <w:pPr>
              <w:pStyle w:val="20"/>
              <w:spacing w:before="6" w:line="360" w:lineRule="auto"/>
              <w:rPr>
                <w:sz w:val="21"/>
                <w:szCs w:val="21"/>
                <w:lang w:eastAsia="en-US"/>
              </w:rPr>
            </w:pPr>
          </w:p>
          <w:p>
            <w:pPr>
              <w:pStyle w:val="20"/>
              <w:spacing w:line="360" w:lineRule="auto"/>
              <w:ind w:left="107" w:right="92"/>
              <w:jc w:val="center"/>
              <w:rPr>
                <w:sz w:val="21"/>
                <w:szCs w:val="21"/>
                <w:lang w:eastAsia="en-US"/>
              </w:rPr>
            </w:pPr>
            <w:r>
              <w:rPr>
                <w:sz w:val="21"/>
                <w:szCs w:val="21"/>
                <w:lang w:eastAsia="en-US"/>
              </w:rPr>
              <w:t>营业执照</w:t>
            </w:r>
          </w:p>
        </w:tc>
        <w:tc>
          <w:tcPr>
            <w:tcW w:w="2566" w:type="dxa"/>
            <w:noWrap w:val="0"/>
            <w:vAlign w:val="top"/>
          </w:tcPr>
          <w:p>
            <w:pPr>
              <w:pStyle w:val="20"/>
              <w:spacing w:line="360" w:lineRule="auto"/>
              <w:rPr>
                <w:sz w:val="21"/>
                <w:szCs w:val="21"/>
                <w:lang w:eastAsia="en-US"/>
              </w:rPr>
            </w:pPr>
          </w:p>
          <w:p>
            <w:pPr>
              <w:pStyle w:val="20"/>
              <w:spacing w:before="6" w:line="360" w:lineRule="auto"/>
              <w:rPr>
                <w:sz w:val="21"/>
                <w:szCs w:val="21"/>
                <w:lang w:eastAsia="en-US"/>
              </w:rPr>
            </w:pPr>
          </w:p>
          <w:p>
            <w:pPr>
              <w:pStyle w:val="20"/>
              <w:spacing w:line="360" w:lineRule="auto"/>
              <w:ind w:right="787"/>
              <w:jc w:val="right"/>
              <w:rPr>
                <w:sz w:val="21"/>
                <w:szCs w:val="21"/>
                <w:lang w:eastAsia="en-US"/>
              </w:rPr>
            </w:pPr>
            <w:r>
              <w:rPr>
                <w:sz w:val="21"/>
                <w:szCs w:val="21"/>
                <w:lang w:eastAsia="en-US"/>
              </w:rPr>
              <w:t>合法有效</w:t>
            </w:r>
          </w:p>
        </w:tc>
        <w:tc>
          <w:tcPr>
            <w:tcW w:w="3339" w:type="dxa"/>
            <w:vMerge w:val="restart"/>
            <w:noWrap w:val="0"/>
            <w:vAlign w:val="top"/>
          </w:tcPr>
          <w:p>
            <w:pPr>
              <w:pStyle w:val="20"/>
              <w:spacing w:line="360" w:lineRule="auto"/>
              <w:ind w:left="105"/>
              <w:rPr>
                <w:sz w:val="21"/>
                <w:szCs w:val="21"/>
              </w:rPr>
            </w:pPr>
            <w:r>
              <w:rPr>
                <w:sz w:val="21"/>
                <w:szCs w:val="21"/>
              </w:rPr>
              <w:t>提供有效的供应商营业执照</w:t>
            </w:r>
          </w:p>
          <w:p>
            <w:pPr>
              <w:pStyle w:val="20"/>
              <w:spacing w:before="160" w:line="360" w:lineRule="auto"/>
              <w:ind w:left="105" w:right="101"/>
              <w:jc w:val="both"/>
              <w:rPr>
                <w:sz w:val="21"/>
                <w:szCs w:val="21"/>
                <w:lang w:eastAsia="en-US"/>
              </w:rPr>
            </w:pPr>
            <w:r>
              <w:rPr>
                <w:sz w:val="21"/>
                <w:szCs w:val="21"/>
              </w:rPr>
              <w:t>（或事业单位法人登记证书） 和税务登记证的扫描件，应完整的体现出营业执照（或事业单位法人登记证书）和税务登记证的全部内容。已办理“三证合一”登记的，响应文件中提供营业执照（或事业单位法人登记证书）扫描件即可。</w:t>
            </w:r>
            <w:r>
              <w:rPr>
                <w:sz w:val="21"/>
                <w:szCs w:val="21"/>
                <w:lang w:eastAsia="en-US"/>
              </w:rPr>
              <w:t>联合体报价的联合体各方均须提</w:t>
            </w:r>
          </w:p>
          <w:p>
            <w:pPr>
              <w:pStyle w:val="20"/>
              <w:spacing w:line="360" w:lineRule="auto"/>
              <w:ind w:left="105"/>
              <w:rPr>
                <w:sz w:val="21"/>
                <w:szCs w:val="21"/>
                <w:lang w:eastAsia="en-US"/>
              </w:rPr>
            </w:pPr>
            <w:r>
              <w:rPr>
                <w:sz w:val="21"/>
                <w:szCs w:val="21"/>
                <w:lang w:eastAsia="en-US"/>
              </w:rPr>
              <w:t>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3" w:hRule="atLeast"/>
        </w:trPr>
        <w:tc>
          <w:tcPr>
            <w:tcW w:w="677"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181" w:line="360" w:lineRule="auto"/>
              <w:ind w:left="19"/>
              <w:jc w:val="center"/>
              <w:rPr>
                <w:sz w:val="21"/>
                <w:szCs w:val="21"/>
                <w:lang w:eastAsia="en-US"/>
              </w:rPr>
            </w:pPr>
            <w:r>
              <w:rPr>
                <w:sz w:val="21"/>
                <w:szCs w:val="21"/>
                <w:lang w:eastAsia="en-US"/>
              </w:rPr>
              <w:t>2</w:t>
            </w:r>
          </w:p>
        </w:tc>
        <w:tc>
          <w:tcPr>
            <w:tcW w:w="1894"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157" w:line="360" w:lineRule="auto"/>
              <w:ind w:left="107" w:right="92"/>
              <w:jc w:val="center"/>
              <w:rPr>
                <w:sz w:val="21"/>
                <w:szCs w:val="21"/>
                <w:lang w:eastAsia="en-US"/>
              </w:rPr>
            </w:pPr>
            <w:r>
              <w:rPr>
                <w:sz w:val="21"/>
                <w:szCs w:val="21"/>
                <w:lang w:eastAsia="en-US"/>
              </w:rPr>
              <w:t>税务登记证</w:t>
            </w:r>
          </w:p>
        </w:tc>
        <w:tc>
          <w:tcPr>
            <w:tcW w:w="2566"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157" w:line="360" w:lineRule="auto"/>
              <w:ind w:right="787"/>
              <w:jc w:val="right"/>
              <w:rPr>
                <w:sz w:val="21"/>
                <w:szCs w:val="21"/>
                <w:lang w:eastAsia="en-US"/>
              </w:rPr>
            </w:pPr>
            <w:r>
              <w:rPr>
                <w:sz w:val="21"/>
                <w:szCs w:val="21"/>
                <w:lang w:eastAsia="en-US"/>
              </w:rPr>
              <w:t>合法有效</w:t>
            </w:r>
          </w:p>
        </w:tc>
        <w:tc>
          <w:tcPr>
            <w:tcW w:w="3339" w:type="dxa"/>
            <w:vMerge w:val="continue"/>
            <w:tcBorders>
              <w:top w:val="nil"/>
            </w:tcBorders>
            <w:noWrap w:val="0"/>
            <w:vAlign w:val="top"/>
          </w:tcPr>
          <w:p>
            <w:pPr>
              <w:autoSpaceDE w:val="0"/>
              <w:autoSpaceDN w:val="0"/>
              <w:spacing w:line="360" w:lineRule="auto"/>
              <w:rPr>
                <w:rFonts w:ascii="宋体" w:hAnsi="宋体"/>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1" w:hRule="atLeast"/>
        </w:trPr>
        <w:tc>
          <w:tcPr>
            <w:tcW w:w="677" w:type="dxa"/>
            <w:noWrap w:val="0"/>
            <w:vAlign w:val="top"/>
          </w:tcPr>
          <w:p>
            <w:pPr>
              <w:pStyle w:val="20"/>
              <w:spacing w:line="360" w:lineRule="auto"/>
              <w:rPr>
                <w:sz w:val="21"/>
                <w:szCs w:val="21"/>
              </w:rPr>
            </w:pPr>
          </w:p>
          <w:p>
            <w:pPr>
              <w:pStyle w:val="20"/>
              <w:spacing w:before="186" w:line="360" w:lineRule="auto"/>
              <w:ind w:left="19"/>
              <w:jc w:val="center"/>
              <w:rPr>
                <w:sz w:val="21"/>
                <w:szCs w:val="21"/>
              </w:rPr>
            </w:pPr>
            <w:r>
              <w:rPr>
                <w:rFonts w:hint="eastAsia"/>
                <w:sz w:val="21"/>
                <w:szCs w:val="21"/>
              </w:rPr>
              <w:t>3</w:t>
            </w:r>
          </w:p>
        </w:tc>
        <w:tc>
          <w:tcPr>
            <w:tcW w:w="1894" w:type="dxa"/>
            <w:noWrap w:val="0"/>
            <w:vAlign w:val="top"/>
          </w:tcPr>
          <w:p>
            <w:pPr>
              <w:pStyle w:val="20"/>
              <w:spacing w:before="2" w:line="360" w:lineRule="auto"/>
              <w:ind w:left="109" w:right="92"/>
              <w:jc w:val="both"/>
              <w:rPr>
                <w:sz w:val="21"/>
                <w:szCs w:val="21"/>
              </w:rPr>
            </w:pPr>
            <w:r>
              <w:rPr>
                <w:sz w:val="21"/>
                <w:szCs w:val="21"/>
              </w:rPr>
              <w:t>无重大违法记录声明函、无不良信用记录声明函</w:t>
            </w:r>
          </w:p>
        </w:tc>
        <w:tc>
          <w:tcPr>
            <w:tcW w:w="2566" w:type="dxa"/>
            <w:noWrap w:val="0"/>
            <w:vAlign w:val="top"/>
          </w:tcPr>
          <w:p>
            <w:pPr>
              <w:pStyle w:val="20"/>
              <w:spacing w:before="2" w:line="360" w:lineRule="auto"/>
              <w:ind w:left="87" w:right="69"/>
              <w:jc w:val="center"/>
              <w:rPr>
                <w:sz w:val="21"/>
                <w:szCs w:val="21"/>
              </w:rPr>
            </w:pPr>
            <w:r>
              <w:rPr>
                <w:sz w:val="21"/>
                <w:szCs w:val="21"/>
              </w:rPr>
              <w:t>格式、填写要求符合询价通知书规定并加盖供应商电子签章</w:t>
            </w:r>
          </w:p>
        </w:tc>
        <w:tc>
          <w:tcPr>
            <w:tcW w:w="3339" w:type="dxa"/>
            <w:noWrap w:val="0"/>
            <w:vAlign w:val="top"/>
          </w:tcPr>
          <w:p>
            <w:pPr>
              <w:pStyle w:val="20"/>
              <w:spacing w:line="360" w:lineRule="auto"/>
              <w:rPr>
                <w:sz w:val="21"/>
                <w:szCs w:val="21"/>
              </w:rPr>
            </w:pPr>
          </w:p>
          <w:p>
            <w:pPr>
              <w:pStyle w:val="20"/>
              <w:spacing w:before="186" w:line="360" w:lineRule="auto"/>
              <w:ind w:left="105"/>
              <w:rPr>
                <w:sz w:val="21"/>
                <w:szCs w:val="21"/>
              </w:rPr>
            </w:pPr>
            <w:r>
              <w:rPr>
                <w:sz w:val="21"/>
                <w:szCs w:val="21"/>
              </w:rPr>
              <w:t>详见第六章响应文件格式三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1" w:hRule="atLeast"/>
        </w:trPr>
        <w:tc>
          <w:tcPr>
            <w:tcW w:w="677" w:type="dxa"/>
            <w:noWrap w:val="0"/>
            <w:vAlign w:val="top"/>
          </w:tcPr>
          <w:p>
            <w:pPr>
              <w:pStyle w:val="20"/>
              <w:spacing w:line="360" w:lineRule="auto"/>
              <w:rPr>
                <w:sz w:val="21"/>
                <w:szCs w:val="21"/>
              </w:rPr>
            </w:pPr>
          </w:p>
          <w:p>
            <w:pPr>
              <w:pStyle w:val="20"/>
              <w:spacing w:before="160" w:line="360" w:lineRule="auto"/>
              <w:ind w:left="19"/>
              <w:jc w:val="center"/>
              <w:rPr>
                <w:sz w:val="21"/>
                <w:szCs w:val="21"/>
              </w:rPr>
            </w:pPr>
            <w:r>
              <w:rPr>
                <w:rFonts w:hint="eastAsia"/>
                <w:sz w:val="21"/>
                <w:szCs w:val="21"/>
              </w:rPr>
              <w:t>4</w:t>
            </w:r>
          </w:p>
        </w:tc>
        <w:tc>
          <w:tcPr>
            <w:tcW w:w="1894" w:type="dxa"/>
            <w:noWrap w:val="0"/>
            <w:vAlign w:val="top"/>
          </w:tcPr>
          <w:p>
            <w:pPr>
              <w:pStyle w:val="20"/>
              <w:spacing w:before="185" w:line="360" w:lineRule="auto"/>
              <w:ind w:left="349"/>
              <w:rPr>
                <w:sz w:val="21"/>
                <w:szCs w:val="21"/>
              </w:rPr>
            </w:pPr>
            <w:r>
              <w:rPr>
                <w:sz w:val="21"/>
                <w:szCs w:val="21"/>
              </w:rPr>
              <w:t>供应商资质</w:t>
            </w:r>
          </w:p>
          <w:p>
            <w:pPr>
              <w:pStyle w:val="20"/>
              <w:spacing w:before="208" w:line="360" w:lineRule="auto"/>
              <w:ind w:left="349"/>
              <w:rPr>
                <w:sz w:val="21"/>
                <w:szCs w:val="21"/>
              </w:rPr>
            </w:pPr>
            <w:r>
              <w:rPr>
                <w:sz w:val="21"/>
                <w:szCs w:val="21"/>
              </w:rPr>
              <w:t>（可编辑）</w:t>
            </w:r>
          </w:p>
        </w:tc>
        <w:tc>
          <w:tcPr>
            <w:tcW w:w="2566" w:type="dxa"/>
            <w:noWrap w:val="0"/>
            <w:vAlign w:val="top"/>
          </w:tcPr>
          <w:p>
            <w:pPr>
              <w:pStyle w:val="20"/>
              <w:spacing w:before="209" w:line="360" w:lineRule="auto"/>
              <w:ind w:left="806" w:right="187" w:hanging="600"/>
              <w:rPr>
                <w:sz w:val="21"/>
                <w:szCs w:val="21"/>
              </w:rPr>
            </w:pPr>
            <w:r>
              <w:rPr>
                <w:sz w:val="21"/>
                <w:szCs w:val="21"/>
              </w:rPr>
              <w:t>符合供应商资格中的资质要求</w:t>
            </w:r>
          </w:p>
        </w:tc>
        <w:tc>
          <w:tcPr>
            <w:tcW w:w="3339" w:type="dxa"/>
            <w:noWrap w:val="0"/>
            <w:vAlign w:val="top"/>
          </w:tcPr>
          <w:p>
            <w:pPr>
              <w:pStyle w:val="20"/>
              <w:spacing w:line="360" w:lineRule="auto"/>
              <w:ind w:left="105" w:right="101"/>
              <w:rPr>
                <w:sz w:val="21"/>
                <w:szCs w:val="21"/>
              </w:rPr>
            </w:pPr>
            <w:r>
              <w:rPr>
                <w:sz w:val="21"/>
                <w:szCs w:val="21"/>
              </w:rPr>
              <w:t>提供符合供应商资格中的要求的资质证书扫描件</w:t>
            </w:r>
          </w:p>
          <w:p>
            <w:pPr>
              <w:pStyle w:val="20"/>
              <w:spacing w:line="360" w:lineRule="auto"/>
              <w:ind w:left="105"/>
              <w:rPr>
                <w:sz w:val="21"/>
                <w:szCs w:val="21"/>
                <w:lang w:eastAsia="en-US"/>
              </w:rPr>
            </w:pPr>
            <w:r>
              <w:rPr>
                <w:sz w:val="21"/>
                <w:szCs w:val="21"/>
                <w:lang w:eastAsia="en-US"/>
              </w:rPr>
              <w:t>（可编辑）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8" w:line="360" w:lineRule="auto"/>
              <w:rPr>
                <w:sz w:val="21"/>
                <w:szCs w:val="21"/>
                <w:lang w:eastAsia="en-US"/>
              </w:rPr>
            </w:pPr>
          </w:p>
          <w:p>
            <w:pPr>
              <w:pStyle w:val="20"/>
              <w:spacing w:line="360" w:lineRule="auto"/>
              <w:ind w:left="19"/>
              <w:jc w:val="center"/>
              <w:rPr>
                <w:sz w:val="21"/>
                <w:szCs w:val="21"/>
              </w:rPr>
            </w:pPr>
            <w:r>
              <w:rPr>
                <w:rFonts w:hint="eastAsia"/>
                <w:sz w:val="21"/>
                <w:szCs w:val="21"/>
              </w:rPr>
              <w:t>5</w:t>
            </w:r>
          </w:p>
        </w:tc>
        <w:tc>
          <w:tcPr>
            <w:tcW w:w="1894"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7" w:line="360" w:lineRule="auto"/>
              <w:rPr>
                <w:sz w:val="21"/>
                <w:szCs w:val="21"/>
                <w:lang w:eastAsia="en-US"/>
              </w:rPr>
            </w:pPr>
          </w:p>
          <w:p>
            <w:pPr>
              <w:pStyle w:val="20"/>
              <w:spacing w:line="360" w:lineRule="auto"/>
              <w:ind w:left="107" w:right="92"/>
              <w:jc w:val="center"/>
              <w:rPr>
                <w:sz w:val="21"/>
                <w:szCs w:val="21"/>
                <w:lang w:eastAsia="en-US"/>
              </w:rPr>
            </w:pPr>
            <w:r>
              <w:rPr>
                <w:sz w:val="21"/>
                <w:szCs w:val="21"/>
                <w:lang w:eastAsia="en-US"/>
              </w:rPr>
              <w:t>报价</w:t>
            </w:r>
          </w:p>
        </w:tc>
        <w:tc>
          <w:tcPr>
            <w:tcW w:w="2566" w:type="dxa"/>
            <w:noWrap w:val="0"/>
            <w:vAlign w:val="top"/>
          </w:tcPr>
          <w:p>
            <w:pPr>
              <w:pStyle w:val="20"/>
              <w:spacing w:line="360" w:lineRule="auto"/>
              <w:ind w:left="107" w:right="89"/>
              <w:jc w:val="center"/>
              <w:rPr>
                <w:sz w:val="21"/>
                <w:szCs w:val="21"/>
              </w:rPr>
            </w:pPr>
            <w:r>
              <w:rPr>
                <w:sz w:val="21"/>
                <w:szCs w:val="21"/>
              </w:rPr>
              <w:t>报价表格式、填写要求符合询价通知书规定并加盖供应商电子签章，报价符合询价通知书供应商须知正文第12 条要求</w:t>
            </w:r>
          </w:p>
        </w:tc>
        <w:tc>
          <w:tcPr>
            <w:tcW w:w="3339" w:type="dxa"/>
            <w:noWrap w:val="0"/>
            <w:vAlign w:val="top"/>
          </w:tcPr>
          <w:p>
            <w:pPr>
              <w:pStyle w:val="20"/>
              <w:spacing w:line="360" w:lineRule="auto"/>
              <w:rPr>
                <w:sz w:val="21"/>
                <w:szCs w:val="21"/>
              </w:rPr>
            </w:pPr>
          </w:p>
          <w:p>
            <w:pPr>
              <w:pStyle w:val="20"/>
              <w:spacing w:line="360" w:lineRule="auto"/>
              <w:rPr>
                <w:sz w:val="21"/>
                <w:szCs w:val="21"/>
              </w:rPr>
            </w:pPr>
          </w:p>
          <w:p>
            <w:pPr>
              <w:pStyle w:val="20"/>
              <w:spacing w:line="360" w:lineRule="auto"/>
              <w:rPr>
                <w:sz w:val="21"/>
                <w:szCs w:val="21"/>
              </w:rPr>
            </w:pPr>
          </w:p>
          <w:p>
            <w:pPr>
              <w:pStyle w:val="20"/>
              <w:spacing w:before="8" w:line="360" w:lineRule="auto"/>
              <w:rPr>
                <w:sz w:val="21"/>
                <w:szCs w:val="21"/>
              </w:rPr>
            </w:pPr>
          </w:p>
          <w:p>
            <w:pPr>
              <w:pStyle w:val="20"/>
              <w:spacing w:line="360" w:lineRule="auto"/>
              <w:ind w:left="105"/>
              <w:rPr>
                <w:sz w:val="21"/>
                <w:szCs w:val="21"/>
              </w:rPr>
            </w:pPr>
            <w:r>
              <w:rPr>
                <w:sz w:val="21"/>
                <w:szCs w:val="21"/>
              </w:rPr>
              <w:t>详见第六章响应文件格式一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8" w:hRule="atLeast"/>
        </w:trPr>
        <w:tc>
          <w:tcPr>
            <w:tcW w:w="677" w:type="dxa"/>
            <w:noWrap w:val="0"/>
            <w:vAlign w:val="top"/>
          </w:tcPr>
          <w:p>
            <w:pPr>
              <w:pStyle w:val="20"/>
              <w:spacing w:line="360" w:lineRule="auto"/>
              <w:rPr>
                <w:sz w:val="21"/>
                <w:szCs w:val="21"/>
              </w:rPr>
            </w:pPr>
          </w:p>
          <w:p>
            <w:pPr>
              <w:pStyle w:val="20"/>
              <w:spacing w:before="9" w:line="360" w:lineRule="auto"/>
              <w:rPr>
                <w:sz w:val="21"/>
                <w:szCs w:val="21"/>
              </w:rPr>
            </w:pPr>
          </w:p>
          <w:p>
            <w:pPr>
              <w:pStyle w:val="20"/>
              <w:spacing w:line="360" w:lineRule="auto"/>
              <w:ind w:left="19"/>
              <w:jc w:val="center"/>
              <w:rPr>
                <w:sz w:val="21"/>
                <w:szCs w:val="21"/>
              </w:rPr>
            </w:pPr>
            <w:r>
              <w:rPr>
                <w:rFonts w:hint="eastAsia"/>
                <w:sz w:val="21"/>
                <w:szCs w:val="21"/>
              </w:rPr>
              <w:t>6</w:t>
            </w:r>
          </w:p>
        </w:tc>
        <w:tc>
          <w:tcPr>
            <w:tcW w:w="1894" w:type="dxa"/>
            <w:noWrap w:val="0"/>
            <w:vAlign w:val="top"/>
          </w:tcPr>
          <w:p>
            <w:pPr>
              <w:pStyle w:val="20"/>
              <w:spacing w:line="360" w:lineRule="auto"/>
              <w:rPr>
                <w:sz w:val="21"/>
                <w:szCs w:val="21"/>
                <w:lang w:eastAsia="en-US"/>
              </w:rPr>
            </w:pPr>
          </w:p>
          <w:p>
            <w:pPr>
              <w:pStyle w:val="20"/>
              <w:spacing w:before="192" w:line="360" w:lineRule="auto"/>
              <w:ind w:left="107" w:right="92"/>
              <w:jc w:val="center"/>
              <w:rPr>
                <w:sz w:val="21"/>
                <w:szCs w:val="21"/>
                <w:lang w:eastAsia="en-US"/>
              </w:rPr>
            </w:pPr>
            <w:r>
              <w:rPr>
                <w:sz w:val="21"/>
                <w:szCs w:val="21"/>
                <w:lang w:eastAsia="en-US"/>
              </w:rPr>
              <w:t>响应函</w:t>
            </w:r>
          </w:p>
        </w:tc>
        <w:tc>
          <w:tcPr>
            <w:tcW w:w="2566" w:type="dxa"/>
            <w:noWrap w:val="0"/>
            <w:vAlign w:val="top"/>
          </w:tcPr>
          <w:p>
            <w:pPr>
              <w:pStyle w:val="20"/>
              <w:spacing w:before="2" w:line="360" w:lineRule="auto"/>
              <w:ind w:left="87" w:right="69"/>
              <w:jc w:val="center"/>
              <w:rPr>
                <w:sz w:val="21"/>
                <w:szCs w:val="21"/>
              </w:rPr>
            </w:pPr>
            <w:r>
              <w:rPr>
                <w:sz w:val="21"/>
                <w:szCs w:val="21"/>
              </w:rPr>
              <w:t>格式、填写要求符合询价通知书规定并加盖供应商电子签章</w:t>
            </w:r>
          </w:p>
        </w:tc>
        <w:tc>
          <w:tcPr>
            <w:tcW w:w="3339" w:type="dxa"/>
            <w:noWrap w:val="0"/>
            <w:vAlign w:val="top"/>
          </w:tcPr>
          <w:p>
            <w:pPr>
              <w:pStyle w:val="20"/>
              <w:spacing w:line="360" w:lineRule="auto"/>
              <w:rPr>
                <w:sz w:val="21"/>
                <w:szCs w:val="21"/>
              </w:rPr>
            </w:pPr>
          </w:p>
          <w:p>
            <w:pPr>
              <w:pStyle w:val="20"/>
              <w:spacing w:line="360" w:lineRule="auto"/>
              <w:rPr>
                <w:sz w:val="21"/>
                <w:szCs w:val="21"/>
              </w:rPr>
            </w:pPr>
            <w:r>
              <w:rPr>
                <w:sz w:val="21"/>
                <w:szCs w:val="21"/>
              </w:rPr>
              <w:t>详见第六章响应文件格式二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5" w:hRule="atLeast"/>
        </w:trPr>
        <w:tc>
          <w:tcPr>
            <w:tcW w:w="677" w:type="dxa"/>
            <w:noWrap w:val="0"/>
            <w:vAlign w:val="top"/>
          </w:tcPr>
          <w:p>
            <w:pPr>
              <w:pStyle w:val="20"/>
              <w:spacing w:line="360" w:lineRule="auto"/>
              <w:rPr>
                <w:sz w:val="21"/>
                <w:szCs w:val="21"/>
              </w:rPr>
            </w:pPr>
          </w:p>
          <w:p>
            <w:pPr>
              <w:pStyle w:val="20"/>
              <w:spacing w:before="216" w:line="360" w:lineRule="auto"/>
              <w:ind w:left="19"/>
              <w:jc w:val="center"/>
              <w:rPr>
                <w:sz w:val="21"/>
                <w:szCs w:val="21"/>
              </w:rPr>
            </w:pPr>
            <w:r>
              <w:rPr>
                <w:rFonts w:hint="eastAsia"/>
                <w:sz w:val="21"/>
                <w:szCs w:val="21"/>
              </w:rPr>
              <w:t>7</w:t>
            </w:r>
          </w:p>
        </w:tc>
        <w:tc>
          <w:tcPr>
            <w:tcW w:w="1894" w:type="dxa"/>
            <w:noWrap w:val="0"/>
            <w:vAlign w:val="top"/>
          </w:tcPr>
          <w:p>
            <w:pPr>
              <w:pStyle w:val="20"/>
              <w:spacing w:line="360" w:lineRule="auto"/>
              <w:rPr>
                <w:sz w:val="21"/>
                <w:szCs w:val="21"/>
                <w:lang w:eastAsia="en-US"/>
              </w:rPr>
            </w:pPr>
          </w:p>
          <w:p>
            <w:pPr>
              <w:pStyle w:val="20"/>
              <w:spacing w:before="192" w:line="360" w:lineRule="auto"/>
              <w:ind w:left="107" w:right="92"/>
              <w:jc w:val="center"/>
              <w:rPr>
                <w:sz w:val="21"/>
                <w:szCs w:val="21"/>
                <w:lang w:eastAsia="en-US"/>
              </w:rPr>
            </w:pPr>
            <w:r>
              <w:rPr>
                <w:sz w:val="21"/>
                <w:szCs w:val="21"/>
                <w:lang w:eastAsia="en-US"/>
              </w:rPr>
              <w:t>授权书</w:t>
            </w:r>
          </w:p>
        </w:tc>
        <w:tc>
          <w:tcPr>
            <w:tcW w:w="2566" w:type="dxa"/>
            <w:noWrap w:val="0"/>
            <w:vAlign w:val="top"/>
          </w:tcPr>
          <w:p>
            <w:pPr>
              <w:pStyle w:val="20"/>
              <w:spacing w:line="360" w:lineRule="auto"/>
              <w:ind w:left="87" w:right="69"/>
              <w:jc w:val="center"/>
              <w:rPr>
                <w:sz w:val="21"/>
                <w:szCs w:val="21"/>
              </w:rPr>
            </w:pPr>
            <w:r>
              <w:rPr>
                <w:sz w:val="21"/>
                <w:szCs w:val="21"/>
              </w:rPr>
              <w:t>格式、填写要求符合询价通知书规定并加盖供应商电子签章</w:t>
            </w:r>
          </w:p>
        </w:tc>
        <w:tc>
          <w:tcPr>
            <w:tcW w:w="3339" w:type="dxa"/>
            <w:noWrap w:val="0"/>
            <w:vAlign w:val="top"/>
          </w:tcPr>
          <w:p>
            <w:pPr>
              <w:pStyle w:val="20"/>
              <w:spacing w:before="26" w:line="360" w:lineRule="auto"/>
              <w:ind w:left="105" w:right="101"/>
              <w:jc w:val="both"/>
              <w:rPr>
                <w:sz w:val="21"/>
                <w:szCs w:val="21"/>
              </w:rPr>
            </w:pPr>
            <w:r>
              <w:rPr>
                <w:sz w:val="21"/>
                <w:szCs w:val="21"/>
              </w:rPr>
              <w:t>法定代表人参加询价的无需此件，提供身份证明即可。详见第六章响应文件格式四。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5" w:hRule="atLeast"/>
        </w:trPr>
        <w:tc>
          <w:tcPr>
            <w:tcW w:w="677" w:type="dxa"/>
            <w:noWrap w:val="0"/>
            <w:vAlign w:val="top"/>
          </w:tcPr>
          <w:p>
            <w:pPr>
              <w:pStyle w:val="20"/>
              <w:spacing w:line="360" w:lineRule="auto"/>
              <w:rPr>
                <w:sz w:val="21"/>
                <w:szCs w:val="21"/>
              </w:rPr>
            </w:pPr>
          </w:p>
          <w:p>
            <w:pPr>
              <w:pStyle w:val="20"/>
              <w:spacing w:before="9" w:line="360" w:lineRule="auto"/>
              <w:rPr>
                <w:sz w:val="21"/>
                <w:szCs w:val="21"/>
              </w:rPr>
            </w:pPr>
          </w:p>
          <w:p>
            <w:pPr>
              <w:pStyle w:val="20"/>
              <w:spacing w:line="360" w:lineRule="auto"/>
              <w:ind w:left="19"/>
              <w:jc w:val="center"/>
              <w:rPr>
                <w:sz w:val="21"/>
                <w:szCs w:val="21"/>
              </w:rPr>
            </w:pPr>
            <w:r>
              <w:rPr>
                <w:rFonts w:hint="eastAsia"/>
                <w:sz w:val="21"/>
                <w:szCs w:val="21"/>
              </w:rPr>
              <w:t>8</w:t>
            </w:r>
          </w:p>
        </w:tc>
        <w:tc>
          <w:tcPr>
            <w:tcW w:w="1894" w:type="dxa"/>
            <w:noWrap w:val="0"/>
            <w:vAlign w:val="top"/>
          </w:tcPr>
          <w:p>
            <w:pPr>
              <w:pStyle w:val="20"/>
              <w:spacing w:line="360" w:lineRule="auto"/>
              <w:rPr>
                <w:sz w:val="21"/>
                <w:szCs w:val="21"/>
                <w:lang w:eastAsia="en-US"/>
              </w:rPr>
            </w:pPr>
          </w:p>
          <w:p>
            <w:pPr>
              <w:pStyle w:val="20"/>
              <w:spacing w:before="6" w:line="360" w:lineRule="auto"/>
              <w:rPr>
                <w:rFonts w:hint="eastAsia"/>
                <w:sz w:val="21"/>
                <w:szCs w:val="21"/>
              </w:rPr>
            </w:pPr>
          </w:p>
          <w:p>
            <w:pPr>
              <w:pStyle w:val="20"/>
              <w:spacing w:line="360" w:lineRule="auto"/>
              <w:ind w:left="107" w:right="92"/>
              <w:jc w:val="center"/>
              <w:rPr>
                <w:sz w:val="21"/>
                <w:szCs w:val="21"/>
                <w:lang w:eastAsia="en-US"/>
              </w:rPr>
            </w:pPr>
            <w:r>
              <w:rPr>
                <w:sz w:val="21"/>
                <w:szCs w:val="21"/>
                <w:lang w:eastAsia="en-US"/>
              </w:rPr>
              <w:t>商务响应情况</w:t>
            </w:r>
          </w:p>
        </w:tc>
        <w:tc>
          <w:tcPr>
            <w:tcW w:w="2566" w:type="dxa"/>
            <w:noWrap w:val="0"/>
            <w:vAlign w:val="top"/>
          </w:tcPr>
          <w:p>
            <w:pPr>
              <w:pStyle w:val="20"/>
              <w:spacing w:line="360" w:lineRule="auto"/>
              <w:ind w:left="107" w:right="89"/>
              <w:jc w:val="center"/>
              <w:rPr>
                <w:sz w:val="21"/>
                <w:szCs w:val="21"/>
              </w:rPr>
            </w:pPr>
            <w:r>
              <w:rPr>
                <w:sz w:val="21"/>
                <w:szCs w:val="21"/>
              </w:rPr>
              <w:t>符合询价通知书采购需求中对付款方式、供货及安装期限、供货及安装地点、免费质保期的要求。</w:t>
            </w:r>
          </w:p>
          <w:p>
            <w:pPr>
              <w:pStyle w:val="20"/>
              <w:spacing w:before="46" w:line="360" w:lineRule="auto"/>
              <w:ind w:left="203" w:right="187"/>
              <w:jc w:val="center"/>
              <w:rPr>
                <w:sz w:val="21"/>
                <w:szCs w:val="21"/>
                <w:lang w:eastAsia="en-US"/>
              </w:rPr>
            </w:pPr>
            <w:r>
              <w:rPr>
                <w:sz w:val="21"/>
                <w:szCs w:val="21"/>
                <w:lang w:eastAsia="en-US"/>
              </w:rPr>
              <w:t>（可编辑）</w:t>
            </w:r>
          </w:p>
        </w:tc>
        <w:tc>
          <w:tcPr>
            <w:tcW w:w="3339" w:type="dxa"/>
            <w:noWrap w:val="0"/>
            <w:vAlign w:val="top"/>
          </w:tcPr>
          <w:p>
            <w:pPr>
              <w:pStyle w:val="20"/>
              <w:spacing w:line="360" w:lineRule="auto"/>
              <w:rPr>
                <w:sz w:val="21"/>
                <w:szCs w:val="21"/>
              </w:rPr>
            </w:pPr>
          </w:p>
          <w:p>
            <w:pPr>
              <w:pStyle w:val="20"/>
              <w:spacing w:line="360" w:lineRule="auto"/>
              <w:rPr>
                <w:sz w:val="21"/>
                <w:szCs w:val="21"/>
              </w:rPr>
            </w:pPr>
          </w:p>
          <w:p>
            <w:pPr>
              <w:pStyle w:val="20"/>
              <w:spacing w:before="156" w:line="360" w:lineRule="auto"/>
              <w:ind w:left="105"/>
              <w:rPr>
                <w:sz w:val="21"/>
                <w:szCs w:val="21"/>
              </w:rPr>
            </w:pPr>
            <w:r>
              <w:rPr>
                <w:sz w:val="21"/>
                <w:szCs w:val="21"/>
              </w:rPr>
              <w:t>详见第六章响应文件格式五</w:t>
            </w:r>
          </w:p>
          <w:p>
            <w:pPr>
              <w:pStyle w:val="20"/>
              <w:spacing w:before="158" w:line="360" w:lineRule="auto"/>
              <w:ind w:left="105"/>
              <w:rPr>
                <w:sz w:val="21"/>
                <w:szCs w:val="21"/>
                <w:lang w:eastAsia="en-US"/>
              </w:rPr>
            </w:pPr>
            <w:r>
              <w:rPr>
                <w:sz w:val="21"/>
                <w:szCs w:val="21"/>
                <w:lang w:eastAsia="en-US"/>
              </w:rPr>
              <w:t>（5.1 商务响应表）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677" w:type="dxa"/>
            <w:noWrap w:val="0"/>
            <w:vAlign w:val="top"/>
          </w:tcPr>
          <w:p>
            <w:pPr>
              <w:pStyle w:val="20"/>
              <w:spacing w:line="360" w:lineRule="auto"/>
              <w:rPr>
                <w:sz w:val="21"/>
                <w:szCs w:val="21"/>
              </w:rPr>
            </w:pPr>
          </w:p>
          <w:p>
            <w:pPr>
              <w:pStyle w:val="20"/>
              <w:spacing w:before="172" w:line="360" w:lineRule="auto"/>
              <w:ind w:left="202" w:right="184"/>
              <w:jc w:val="center"/>
              <w:rPr>
                <w:rFonts w:hint="default" w:eastAsia="宋体"/>
                <w:sz w:val="21"/>
                <w:szCs w:val="21"/>
                <w:lang w:val="en-US" w:eastAsia="zh-CN"/>
              </w:rPr>
            </w:pPr>
            <w:r>
              <w:rPr>
                <w:rFonts w:hint="eastAsia"/>
                <w:sz w:val="21"/>
                <w:szCs w:val="21"/>
                <w:lang w:val="en-US" w:eastAsia="zh-CN"/>
              </w:rPr>
              <w:t>9</w:t>
            </w:r>
          </w:p>
        </w:tc>
        <w:tc>
          <w:tcPr>
            <w:tcW w:w="1894" w:type="dxa"/>
            <w:noWrap w:val="0"/>
            <w:vAlign w:val="top"/>
          </w:tcPr>
          <w:p>
            <w:pPr>
              <w:pStyle w:val="20"/>
              <w:spacing w:line="360" w:lineRule="auto"/>
              <w:rPr>
                <w:sz w:val="21"/>
                <w:szCs w:val="21"/>
              </w:rPr>
            </w:pPr>
          </w:p>
          <w:p>
            <w:pPr>
              <w:pStyle w:val="20"/>
              <w:spacing w:before="148" w:line="360" w:lineRule="auto"/>
              <w:ind w:left="469"/>
              <w:rPr>
                <w:sz w:val="21"/>
                <w:szCs w:val="21"/>
                <w:lang w:eastAsia="en-US"/>
              </w:rPr>
            </w:pPr>
            <w:r>
              <w:rPr>
                <w:sz w:val="21"/>
                <w:szCs w:val="21"/>
                <w:lang w:eastAsia="en-US"/>
              </w:rPr>
              <w:t>其他要求</w:t>
            </w:r>
          </w:p>
        </w:tc>
        <w:tc>
          <w:tcPr>
            <w:tcW w:w="2566" w:type="dxa"/>
            <w:noWrap w:val="0"/>
            <w:vAlign w:val="top"/>
          </w:tcPr>
          <w:p>
            <w:pPr>
              <w:pStyle w:val="20"/>
              <w:spacing w:line="360" w:lineRule="auto"/>
              <w:ind w:left="87" w:right="69"/>
              <w:jc w:val="center"/>
              <w:rPr>
                <w:sz w:val="21"/>
                <w:szCs w:val="21"/>
              </w:rPr>
            </w:pPr>
            <w:r>
              <w:rPr>
                <w:sz w:val="21"/>
                <w:szCs w:val="21"/>
              </w:rPr>
              <w:t>符合法律、行政法规规定的其他条件或询价通知书列明的其他要求。</w:t>
            </w:r>
          </w:p>
        </w:tc>
        <w:tc>
          <w:tcPr>
            <w:tcW w:w="3339" w:type="dxa"/>
            <w:noWrap w:val="0"/>
            <w:vAlign w:val="top"/>
          </w:tcPr>
          <w:p>
            <w:pPr>
              <w:pStyle w:val="20"/>
              <w:spacing w:line="360" w:lineRule="auto"/>
              <w:rPr>
                <w:sz w:val="21"/>
                <w:szCs w:val="21"/>
              </w:rPr>
            </w:pPr>
            <w:r>
              <w:rPr>
                <w:rFonts w:hint="eastAsia"/>
                <w:sz w:val="21"/>
                <w:szCs w:val="21"/>
              </w:rPr>
              <w:t xml:space="preserve">     </w:t>
            </w:r>
          </w:p>
        </w:tc>
      </w:tr>
    </w:tbl>
    <w:p>
      <w:pPr>
        <w:spacing w:before="1" w:line="360" w:lineRule="auto"/>
        <w:ind w:left="669"/>
        <w:rPr>
          <w:rFonts w:ascii="宋体" w:hAnsi="宋体"/>
        </w:rPr>
      </w:pPr>
      <w:r>
        <w:rPr>
          <w:rFonts w:ascii="宋体" w:hAnsi="宋体"/>
          <w:b/>
        </w:rPr>
        <w:t>评审指标通过标准：</w:t>
      </w:r>
      <w:r>
        <w:rPr>
          <w:rFonts w:ascii="宋体" w:hAnsi="宋体"/>
        </w:rPr>
        <w:t>供应商必须通过评审表中的全部评审指标。</w:t>
      </w:r>
    </w:p>
    <w:p>
      <w:pPr>
        <w:rPr>
          <w:rFonts w:ascii="宋体" w:hAnsi="宋体"/>
          <w:sz w:val="32"/>
          <w:szCs w:val="32"/>
        </w:rPr>
      </w:pPr>
      <w:bookmarkStart w:id="37" w:name="_Toc38640624"/>
      <w:r>
        <w:rPr>
          <w:rFonts w:ascii="宋体" w:hAnsi="宋体"/>
          <w:sz w:val="32"/>
          <w:szCs w:val="32"/>
        </w:rPr>
        <w:br w:type="page"/>
      </w:r>
    </w:p>
    <w:p>
      <w:pPr>
        <w:pStyle w:val="3"/>
        <w:tabs>
          <w:tab w:val="left" w:pos="1127"/>
        </w:tabs>
        <w:jc w:val="center"/>
        <w:rPr>
          <w:rFonts w:ascii="宋体" w:hAnsi="宋体"/>
          <w:sz w:val="32"/>
          <w:szCs w:val="32"/>
        </w:rPr>
      </w:pPr>
      <w:r>
        <w:rPr>
          <w:rFonts w:ascii="宋体" w:hAnsi="宋体"/>
          <w:sz w:val="32"/>
          <w:szCs w:val="32"/>
        </w:rPr>
        <w:t>第五章</w:t>
      </w:r>
      <w:r>
        <w:rPr>
          <w:rFonts w:ascii="宋体" w:hAnsi="宋体"/>
          <w:sz w:val="32"/>
          <w:szCs w:val="32"/>
        </w:rPr>
        <w:tab/>
      </w:r>
      <w:r>
        <w:rPr>
          <w:rFonts w:ascii="宋体" w:hAnsi="宋体"/>
          <w:sz w:val="32"/>
          <w:szCs w:val="32"/>
        </w:rPr>
        <w:t>政府采购合同</w:t>
      </w:r>
      <w:bookmarkEnd w:id="37"/>
    </w:p>
    <w:p>
      <w:pPr>
        <w:ind w:left="1367" w:right="1502"/>
        <w:jc w:val="center"/>
        <w:rPr>
          <w:b/>
        </w:rPr>
      </w:pPr>
      <w:bookmarkStart w:id="38" w:name="_Toc38640625"/>
      <w:r>
        <w:rPr>
          <w:b/>
        </w:rPr>
        <w:t>政府采购合同参考范本</w:t>
      </w:r>
    </w:p>
    <w:p>
      <w:pPr>
        <w:spacing w:before="215"/>
        <w:ind w:left="1367" w:right="1500"/>
        <w:jc w:val="center"/>
        <w:rPr>
          <w:b/>
        </w:rPr>
      </w:pPr>
      <w:r>
        <w:rPr>
          <w:b/>
          <w:w w:val="95"/>
        </w:rPr>
        <w:t>（</w:t>
      </w:r>
      <w:r>
        <w:rPr>
          <w:rFonts w:hint="eastAsia"/>
          <w:b w:val="0"/>
          <w:bCs w:val="0"/>
          <w:color w:val="auto"/>
          <w:sz w:val="21"/>
          <w:szCs w:val="21"/>
          <w:highlight w:val="none"/>
        </w:rPr>
        <w:t>本合同格式仅作参考，具体内容双方协商制定</w:t>
      </w:r>
      <w:r>
        <w:rPr>
          <w:b/>
          <w:w w:val="95"/>
        </w:rPr>
        <w:t>）</w:t>
      </w:r>
    </w:p>
    <w:p>
      <w:pPr>
        <w:pStyle w:val="7"/>
        <w:rPr>
          <w:b/>
          <w:sz w:val="21"/>
          <w:szCs w:val="21"/>
        </w:rPr>
      </w:pPr>
    </w:p>
    <w:p>
      <w:pPr>
        <w:pStyle w:val="7"/>
        <w:rPr>
          <w:b/>
          <w:sz w:val="21"/>
          <w:szCs w:val="21"/>
        </w:rPr>
      </w:pPr>
    </w:p>
    <w:p>
      <w:pPr>
        <w:pStyle w:val="7"/>
        <w:rPr>
          <w:b/>
          <w:sz w:val="21"/>
          <w:szCs w:val="21"/>
        </w:rPr>
      </w:pPr>
    </w:p>
    <w:p>
      <w:pPr>
        <w:pStyle w:val="7"/>
        <w:rPr>
          <w:b/>
          <w:sz w:val="21"/>
          <w:szCs w:val="21"/>
        </w:rPr>
      </w:pPr>
    </w:p>
    <w:p>
      <w:pPr>
        <w:pStyle w:val="7"/>
        <w:spacing w:before="10"/>
        <w:rPr>
          <w:b/>
          <w:sz w:val="21"/>
          <w:szCs w:val="21"/>
        </w:rPr>
      </w:pPr>
    </w:p>
    <w:p>
      <w:pPr>
        <w:pStyle w:val="22"/>
        <w:spacing w:before="0"/>
        <w:ind w:left="1367" w:right="1503"/>
        <w:jc w:val="center"/>
        <w:rPr>
          <w:sz w:val="21"/>
          <w:szCs w:val="21"/>
        </w:rPr>
      </w:pPr>
      <w:r>
        <w:rPr>
          <w:spacing w:val="-1"/>
          <w:sz w:val="21"/>
          <w:szCs w:val="21"/>
        </w:rPr>
        <w:t>第一部分 合同书</w:t>
      </w:r>
    </w:p>
    <w:p>
      <w:pPr>
        <w:pStyle w:val="7"/>
        <w:rPr>
          <w:b/>
          <w:sz w:val="21"/>
          <w:szCs w:val="21"/>
        </w:rPr>
      </w:pPr>
    </w:p>
    <w:p>
      <w:pPr>
        <w:pStyle w:val="7"/>
        <w:rPr>
          <w:b/>
          <w:sz w:val="21"/>
          <w:szCs w:val="21"/>
        </w:rPr>
      </w:pPr>
    </w:p>
    <w:p>
      <w:pPr>
        <w:pStyle w:val="7"/>
        <w:rPr>
          <w:b/>
          <w:sz w:val="21"/>
          <w:szCs w:val="21"/>
        </w:rPr>
      </w:pPr>
    </w:p>
    <w:p>
      <w:pPr>
        <w:pStyle w:val="7"/>
        <w:rPr>
          <w:b/>
          <w:sz w:val="21"/>
          <w:szCs w:val="21"/>
        </w:rPr>
      </w:pPr>
    </w:p>
    <w:p>
      <w:pPr>
        <w:pStyle w:val="7"/>
        <w:rPr>
          <w:b/>
          <w:sz w:val="21"/>
          <w:szCs w:val="21"/>
        </w:rPr>
      </w:pPr>
    </w:p>
    <w:p>
      <w:pPr>
        <w:pStyle w:val="7"/>
        <w:rPr>
          <w:b/>
          <w:sz w:val="21"/>
          <w:szCs w:val="21"/>
        </w:rPr>
      </w:pPr>
    </w:p>
    <w:p>
      <w:pPr>
        <w:pStyle w:val="7"/>
        <w:spacing w:before="5"/>
        <w:rPr>
          <w:b/>
          <w:sz w:val="21"/>
          <w:szCs w:val="21"/>
        </w:rPr>
      </w:pPr>
    </w:p>
    <w:p>
      <w:pPr>
        <w:spacing w:before="1"/>
        <w:ind w:left="330" w:right="135"/>
        <w:jc w:val="center"/>
        <w:rPr>
          <w:i/>
        </w:rPr>
      </w:pPr>
      <w:r>
        <w:t>项目名称：</w:t>
      </w:r>
      <w:r>
        <w:rPr>
          <w:u w:val="single"/>
        </w:rPr>
        <w:t>某项目</w:t>
      </w:r>
      <w:r>
        <w:rPr>
          <w:i/>
        </w:rPr>
        <w:t>（分包项目须填写完整的分包号及分包名称）</w:t>
      </w:r>
    </w:p>
    <w:p>
      <w:pPr>
        <w:pStyle w:val="7"/>
        <w:spacing w:before="8"/>
        <w:rPr>
          <w:i/>
          <w:sz w:val="21"/>
          <w:szCs w:val="21"/>
        </w:rPr>
      </w:pPr>
    </w:p>
    <w:p>
      <w:pPr>
        <w:pStyle w:val="7"/>
        <w:spacing w:before="67"/>
        <w:ind w:left="1180"/>
        <w:rPr>
          <w:sz w:val="21"/>
          <w:szCs w:val="21"/>
        </w:rPr>
      </w:pPr>
      <w:r>
        <w:rPr>
          <w:sz w:val="21"/>
          <w:szCs w:val="21"/>
        </w:rPr>
        <w:t>项目编号：</w:t>
      </w:r>
      <w:r>
        <w:rPr>
          <w:sz w:val="21"/>
          <w:szCs w:val="21"/>
          <w:u w:val="single"/>
        </w:rPr>
        <w:t>某编号</w:t>
      </w:r>
    </w:p>
    <w:p>
      <w:pPr>
        <w:pStyle w:val="7"/>
        <w:spacing w:before="3"/>
        <w:rPr>
          <w:sz w:val="21"/>
          <w:szCs w:val="21"/>
        </w:rPr>
      </w:pPr>
    </w:p>
    <w:p>
      <w:pPr>
        <w:pStyle w:val="7"/>
        <w:tabs>
          <w:tab w:val="left" w:pos="6636"/>
        </w:tabs>
        <w:spacing w:before="74"/>
        <w:ind w:left="1180"/>
        <w:rPr>
          <w:rFonts w:ascii="Times New Roman" w:eastAsia="Times New Roman"/>
          <w:sz w:val="21"/>
          <w:szCs w:val="21"/>
        </w:rPr>
      </w:pPr>
      <w:r>
        <w:rPr>
          <w:sz w:val="21"/>
          <w:szCs w:val="21"/>
        </w:rPr>
        <w:t>甲方（采购人</w:t>
      </w:r>
      <w:r>
        <w:rPr>
          <w:spacing w:val="-120"/>
          <w:sz w:val="21"/>
          <w:szCs w:val="21"/>
        </w:rPr>
        <w:t>）</w:t>
      </w:r>
      <w:r>
        <w:rPr>
          <w:sz w:val="21"/>
          <w:szCs w:val="21"/>
        </w:rPr>
        <w:t>：</w:t>
      </w:r>
      <w:r>
        <w:rPr>
          <w:rFonts w:ascii="Times New Roman" w:eastAsia="Times New Roman"/>
          <w:sz w:val="21"/>
          <w:szCs w:val="21"/>
          <w:u w:val="single"/>
        </w:rPr>
        <w:t xml:space="preserve"> </w:t>
      </w:r>
      <w:r>
        <w:rPr>
          <w:rFonts w:ascii="Times New Roman" w:eastAsia="Times New Roman"/>
          <w:sz w:val="21"/>
          <w:szCs w:val="21"/>
          <w:u w:val="single"/>
        </w:rPr>
        <w:tab/>
      </w:r>
    </w:p>
    <w:p>
      <w:pPr>
        <w:pStyle w:val="7"/>
        <w:rPr>
          <w:rFonts w:ascii="Times New Roman"/>
          <w:sz w:val="21"/>
          <w:szCs w:val="21"/>
        </w:rPr>
      </w:pPr>
    </w:p>
    <w:p>
      <w:pPr>
        <w:pStyle w:val="7"/>
        <w:tabs>
          <w:tab w:val="left" w:pos="6636"/>
        </w:tabs>
        <w:spacing w:before="207"/>
        <w:ind w:left="1180"/>
        <w:rPr>
          <w:rFonts w:ascii="Times New Roman" w:eastAsia="Times New Roman"/>
          <w:sz w:val="21"/>
          <w:szCs w:val="21"/>
        </w:rPr>
      </w:pPr>
      <w:r>
        <w:rPr>
          <w:sz w:val="21"/>
          <w:szCs w:val="21"/>
        </w:rPr>
        <w:t>乙方（中标人</w:t>
      </w:r>
      <w:r>
        <w:rPr>
          <w:spacing w:val="-120"/>
          <w:sz w:val="21"/>
          <w:szCs w:val="21"/>
        </w:rPr>
        <w:t>）</w:t>
      </w:r>
      <w:r>
        <w:rPr>
          <w:sz w:val="21"/>
          <w:szCs w:val="21"/>
        </w:rPr>
        <w:t>：</w:t>
      </w:r>
      <w:r>
        <w:rPr>
          <w:rFonts w:ascii="Times New Roman" w:eastAsia="Times New Roman"/>
          <w:sz w:val="21"/>
          <w:szCs w:val="21"/>
          <w:u w:val="single"/>
        </w:rPr>
        <w:t xml:space="preserve"> </w:t>
      </w:r>
      <w:r>
        <w:rPr>
          <w:rFonts w:ascii="Times New Roman" w:eastAsia="Times New Roman"/>
          <w:sz w:val="21"/>
          <w:szCs w:val="21"/>
          <w:u w:val="single"/>
        </w:rPr>
        <w:tab/>
      </w:r>
    </w:p>
    <w:p>
      <w:pPr>
        <w:pStyle w:val="7"/>
        <w:rPr>
          <w:rFonts w:ascii="Times New Roman"/>
          <w:sz w:val="21"/>
          <w:szCs w:val="21"/>
        </w:rPr>
      </w:pPr>
    </w:p>
    <w:p>
      <w:pPr>
        <w:pStyle w:val="7"/>
        <w:tabs>
          <w:tab w:val="left" w:pos="6636"/>
        </w:tabs>
        <w:spacing w:before="207"/>
        <w:ind w:left="1180"/>
        <w:rPr>
          <w:rFonts w:ascii="Times New Roman" w:eastAsia="Times New Roman"/>
          <w:sz w:val="21"/>
          <w:szCs w:val="21"/>
        </w:rPr>
      </w:pPr>
      <w:r>
        <w:rPr>
          <w:sz w:val="21"/>
          <w:szCs w:val="21"/>
        </w:rPr>
        <w:t>签订地：</w:t>
      </w:r>
      <w:r>
        <w:rPr>
          <w:rFonts w:ascii="Times New Roman" w:eastAsia="Times New Roman"/>
          <w:sz w:val="21"/>
          <w:szCs w:val="21"/>
          <w:u w:val="single"/>
        </w:rPr>
        <w:t xml:space="preserve"> </w:t>
      </w:r>
      <w:r>
        <w:rPr>
          <w:rFonts w:ascii="Times New Roman" w:eastAsia="Times New Roman"/>
          <w:sz w:val="21"/>
          <w:szCs w:val="21"/>
          <w:u w:val="single"/>
        </w:rPr>
        <w:tab/>
      </w:r>
    </w:p>
    <w:p>
      <w:pPr>
        <w:pStyle w:val="7"/>
        <w:rPr>
          <w:rFonts w:ascii="Times New Roman"/>
          <w:sz w:val="21"/>
          <w:szCs w:val="21"/>
        </w:rPr>
      </w:pPr>
    </w:p>
    <w:p>
      <w:pPr>
        <w:pStyle w:val="7"/>
        <w:tabs>
          <w:tab w:val="left" w:pos="4180"/>
          <w:tab w:val="left" w:pos="5261"/>
          <w:tab w:val="left" w:pos="6341"/>
        </w:tabs>
        <w:spacing w:before="206"/>
        <w:ind w:left="1180"/>
        <w:rPr>
          <w:sz w:val="21"/>
          <w:szCs w:val="21"/>
        </w:rPr>
      </w:pPr>
      <w:r>
        <w:rPr>
          <w:sz w:val="21"/>
          <w:szCs w:val="21"/>
        </w:rPr>
        <w:t>签订日期：</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pPr>
        <w:sectPr>
          <w:pgSz w:w="11910" w:h="16840"/>
          <w:pgMar w:top="1380" w:right="1440" w:bottom="1500" w:left="1580" w:header="877" w:footer="1304" w:gutter="0"/>
          <w:cols w:space="720" w:num="1"/>
        </w:sectPr>
      </w:pPr>
    </w:p>
    <w:p>
      <w:pPr>
        <w:pStyle w:val="7"/>
        <w:spacing w:before="132" w:line="357" w:lineRule="auto"/>
        <w:ind w:right="356" w:firstLine="434"/>
        <w:jc w:val="both"/>
        <w:rPr>
          <w:sz w:val="21"/>
          <w:szCs w:val="21"/>
        </w:rPr>
      </w:pPr>
      <w:r>
        <w:rPr>
          <w:spacing w:val="-4"/>
          <w:sz w:val="21"/>
          <w:szCs w:val="21"/>
          <w:u w:val="single"/>
        </w:rPr>
        <w:t>某采购单位</w:t>
      </w:r>
      <w:r>
        <w:rPr>
          <w:sz w:val="21"/>
          <w:szCs w:val="21"/>
        </w:rPr>
        <w:t>（</w:t>
      </w:r>
      <w:r>
        <w:rPr>
          <w:spacing w:val="-4"/>
          <w:sz w:val="21"/>
          <w:szCs w:val="21"/>
        </w:rPr>
        <w:t>以下简称：甲方</w:t>
      </w:r>
      <w:r>
        <w:rPr>
          <w:spacing w:val="-17"/>
          <w:sz w:val="21"/>
          <w:szCs w:val="21"/>
        </w:rPr>
        <w:t>）</w:t>
      </w:r>
      <w:r>
        <w:rPr>
          <w:sz w:val="21"/>
          <w:szCs w:val="21"/>
        </w:rPr>
        <w:t>通过</w:t>
      </w:r>
      <w:r>
        <w:rPr>
          <w:sz w:val="21"/>
          <w:szCs w:val="21"/>
          <w:u w:val="single"/>
        </w:rPr>
        <w:t>某代理机构</w:t>
      </w:r>
      <w:r>
        <w:rPr>
          <w:sz w:val="21"/>
          <w:szCs w:val="21"/>
        </w:rPr>
        <w:t>组织的</w:t>
      </w:r>
      <w:r>
        <w:rPr>
          <w:rFonts w:hint="eastAsia"/>
          <w:sz w:val="21"/>
          <w:szCs w:val="21"/>
          <w:u w:val="single"/>
        </w:rPr>
        <w:t>询价</w:t>
      </w:r>
      <w:r>
        <w:rPr>
          <w:spacing w:val="-3"/>
          <w:sz w:val="21"/>
          <w:szCs w:val="21"/>
        </w:rPr>
        <w:t>方式采购活</w:t>
      </w:r>
      <w:r>
        <w:rPr>
          <w:spacing w:val="-7"/>
          <w:sz w:val="21"/>
          <w:szCs w:val="21"/>
        </w:rPr>
        <w:t>动，经</w:t>
      </w:r>
      <w:r>
        <w:rPr>
          <w:rFonts w:hint="eastAsia"/>
          <w:sz w:val="21"/>
          <w:szCs w:val="21"/>
          <w:u w:val="single"/>
        </w:rPr>
        <w:t>询价</w:t>
      </w:r>
      <w:r>
        <w:rPr>
          <w:sz w:val="21"/>
          <w:szCs w:val="21"/>
          <w:u w:val="single"/>
        </w:rPr>
        <w:t>小组</w:t>
      </w:r>
      <w:r>
        <w:rPr>
          <w:spacing w:val="-45"/>
          <w:sz w:val="21"/>
          <w:szCs w:val="21"/>
        </w:rPr>
        <w:t>评</w:t>
      </w:r>
      <w:r>
        <w:rPr>
          <w:rFonts w:hint="eastAsia"/>
          <w:spacing w:val="-45"/>
          <w:sz w:val="21"/>
          <w:szCs w:val="21"/>
        </w:rPr>
        <w:t xml:space="preserve">  </w:t>
      </w:r>
      <w:r>
        <w:rPr>
          <w:spacing w:val="-45"/>
          <w:sz w:val="21"/>
          <w:szCs w:val="21"/>
        </w:rPr>
        <w:t>定，</w:t>
      </w:r>
      <w:r>
        <w:rPr>
          <w:i/>
          <w:w w:val="96"/>
          <w:sz w:val="21"/>
          <w:szCs w:val="21"/>
          <w:u w:val="single"/>
        </w:rPr>
        <w:t>（中标人名称</w:t>
      </w:r>
      <w:r>
        <w:rPr>
          <w:i/>
          <w:spacing w:val="-137"/>
          <w:w w:val="96"/>
          <w:sz w:val="21"/>
          <w:szCs w:val="21"/>
          <w:u w:val="single"/>
        </w:rPr>
        <w:t>）</w:t>
      </w:r>
      <w:r>
        <w:rPr>
          <w:sz w:val="21"/>
          <w:szCs w:val="21"/>
        </w:rPr>
        <w:t>（</w:t>
      </w:r>
      <w:r>
        <w:rPr>
          <w:spacing w:val="-4"/>
          <w:sz w:val="21"/>
          <w:szCs w:val="21"/>
        </w:rPr>
        <w:t>以下简称：乙方</w:t>
      </w:r>
      <w:r>
        <w:rPr>
          <w:spacing w:val="-17"/>
          <w:sz w:val="21"/>
          <w:szCs w:val="21"/>
        </w:rPr>
        <w:t>）</w:t>
      </w:r>
      <w:r>
        <w:rPr>
          <w:spacing w:val="-5"/>
          <w:sz w:val="21"/>
          <w:szCs w:val="21"/>
        </w:rPr>
        <w:t>为本项目中标人，现</w:t>
      </w:r>
      <w:r>
        <w:rPr>
          <w:sz w:val="21"/>
          <w:szCs w:val="21"/>
        </w:rPr>
        <w:t>按照采购文件确定的事项签订本合同。</w:t>
      </w:r>
    </w:p>
    <w:p>
      <w:pPr>
        <w:pStyle w:val="7"/>
        <w:spacing w:before="10" w:line="364" w:lineRule="auto"/>
        <w:ind w:right="359" w:firstLine="434"/>
        <w:jc w:val="both"/>
        <w:rPr>
          <w:sz w:val="21"/>
          <w:szCs w:val="21"/>
        </w:rPr>
      </w:pPr>
      <w:r>
        <w:rPr>
          <w:spacing w:val="-18"/>
          <w:sz w:val="21"/>
          <w:szCs w:val="21"/>
        </w:rPr>
        <w:t>根据</w:t>
      </w:r>
      <w:r>
        <w:rPr>
          <w:rFonts w:hint="eastAsia"/>
          <w:sz w:val="21"/>
          <w:szCs w:val="21"/>
        </w:rPr>
        <w:t>《中华人民共和国民法典》</w:t>
      </w:r>
      <w:r>
        <w:rPr>
          <w:spacing w:val="-18"/>
          <w:sz w:val="21"/>
          <w:szCs w:val="21"/>
        </w:rPr>
        <w:t>、《中华人民共和国政府采购法》等相关法律</w:t>
      </w:r>
      <w:r>
        <w:rPr>
          <w:spacing w:val="-20"/>
          <w:sz w:val="21"/>
          <w:szCs w:val="21"/>
        </w:rPr>
        <w:t xml:space="preserve">法规之规定，按照平等、自愿、公平和诚实信用的原则，经甲方和乙方协商一致， </w:t>
      </w:r>
      <w:r>
        <w:rPr>
          <w:sz w:val="21"/>
          <w:szCs w:val="21"/>
        </w:rPr>
        <w:t>约定以下合同条款，以兹共同遵守、全面履行。</w:t>
      </w:r>
    </w:p>
    <w:p>
      <w:pPr>
        <w:pStyle w:val="22"/>
        <w:numPr>
          <w:ilvl w:val="1"/>
          <w:numId w:val="24"/>
        </w:numPr>
        <w:tabs>
          <w:tab w:val="left" w:pos="1142"/>
        </w:tabs>
        <w:spacing w:before="2"/>
        <w:jc w:val="both"/>
        <w:rPr>
          <w:sz w:val="21"/>
          <w:szCs w:val="21"/>
        </w:rPr>
      </w:pPr>
      <w:r>
        <w:rPr>
          <w:sz w:val="21"/>
          <w:szCs w:val="21"/>
        </w:rPr>
        <w:t>合同组成部分</w:t>
      </w:r>
    </w:p>
    <w:p>
      <w:pPr>
        <w:pStyle w:val="7"/>
        <w:spacing w:before="161" w:line="364" w:lineRule="auto"/>
        <w:ind w:right="237" w:firstLine="434"/>
        <w:rPr>
          <w:sz w:val="21"/>
          <w:szCs w:val="21"/>
        </w:rPr>
      </w:pPr>
      <w:r>
        <w:rPr>
          <w:sz w:val="21"/>
          <w:szCs w:val="21"/>
        </w:rPr>
        <w:t>下列文件为本合同的组成部分，并构成一个整体，需综合解释、相互补充。</w:t>
      </w:r>
      <w:r>
        <w:rPr>
          <w:spacing w:val="-6"/>
          <w:sz w:val="21"/>
          <w:szCs w:val="21"/>
        </w:rPr>
        <w:t>如果下列文件内容出现不一致的情形，那么在保证按照采购文件确定的事项前提下，组成本合同的多个文件的优先适用顺序如下：</w:t>
      </w:r>
    </w:p>
    <w:p>
      <w:pPr>
        <w:pStyle w:val="21"/>
        <w:numPr>
          <w:ilvl w:val="2"/>
          <w:numId w:val="24"/>
        </w:numPr>
        <w:tabs>
          <w:tab w:val="left" w:pos="1315"/>
        </w:tabs>
        <w:spacing w:before="2"/>
        <w:ind w:hanging="661"/>
        <w:rPr>
          <w:sz w:val="21"/>
          <w:szCs w:val="21"/>
        </w:rPr>
      </w:pPr>
      <w:r>
        <w:rPr>
          <w:sz w:val="21"/>
          <w:szCs w:val="21"/>
        </w:rPr>
        <w:t>本合同及其补充合同、变更协议；</w:t>
      </w:r>
    </w:p>
    <w:p>
      <w:pPr>
        <w:pStyle w:val="21"/>
        <w:numPr>
          <w:ilvl w:val="2"/>
          <w:numId w:val="24"/>
        </w:numPr>
        <w:tabs>
          <w:tab w:val="left" w:pos="1315"/>
        </w:tabs>
        <w:spacing w:before="160"/>
        <w:ind w:hanging="661"/>
        <w:rPr>
          <w:sz w:val="21"/>
          <w:szCs w:val="21"/>
        </w:rPr>
      </w:pPr>
      <w:r>
        <w:rPr>
          <w:sz w:val="21"/>
          <w:szCs w:val="21"/>
        </w:rPr>
        <w:t>中标通知书；</w:t>
      </w:r>
    </w:p>
    <w:p>
      <w:pPr>
        <w:pStyle w:val="21"/>
        <w:numPr>
          <w:ilvl w:val="2"/>
          <w:numId w:val="24"/>
        </w:numPr>
        <w:tabs>
          <w:tab w:val="left" w:pos="1315"/>
        </w:tabs>
        <w:spacing w:before="161"/>
        <w:ind w:hanging="661"/>
        <w:rPr>
          <w:sz w:val="21"/>
          <w:szCs w:val="21"/>
        </w:rPr>
      </w:pPr>
      <w:r>
        <w:rPr>
          <w:sz w:val="21"/>
          <w:szCs w:val="21"/>
        </w:rPr>
        <w:t>响应文件（含澄清或者说明文件</w:t>
      </w:r>
      <w:r>
        <w:rPr>
          <w:spacing w:val="-120"/>
          <w:sz w:val="21"/>
          <w:szCs w:val="21"/>
        </w:rPr>
        <w:t>）</w:t>
      </w:r>
      <w:r>
        <w:rPr>
          <w:sz w:val="21"/>
          <w:szCs w:val="21"/>
        </w:rPr>
        <w:t>；</w:t>
      </w:r>
    </w:p>
    <w:p>
      <w:pPr>
        <w:pStyle w:val="21"/>
        <w:numPr>
          <w:ilvl w:val="2"/>
          <w:numId w:val="24"/>
        </w:numPr>
        <w:tabs>
          <w:tab w:val="left" w:pos="1315"/>
        </w:tabs>
        <w:spacing w:before="160"/>
        <w:ind w:hanging="661"/>
        <w:rPr>
          <w:sz w:val="21"/>
          <w:szCs w:val="21"/>
        </w:rPr>
      </w:pPr>
      <w:r>
        <w:rPr>
          <w:sz w:val="21"/>
          <w:szCs w:val="21"/>
        </w:rPr>
        <w:t>询价文件（含澄清或者修改文件</w:t>
      </w:r>
      <w:r>
        <w:rPr>
          <w:spacing w:val="-120"/>
          <w:sz w:val="21"/>
          <w:szCs w:val="21"/>
        </w:rPr>
        <w:t>）</w:t>
      </w:r>
      <w:r>
        <w:rPr>
          <w:sz w:val="21"/>
          <w:szCs w:val="21"/>
        </w:rPr>
        <w:t>；</w:t>
      </w:r>
    </w:p>
    <w:p>
      <w:pPr>
        <w:pStyle w:val="21"/>
        <w:numPr>
          <w:ilvl w:val="2"/>
          <w:numId w:val="24"/>
        </w:numPr>
        <w:tabs>
          <w:tab w:val="left" w:pos="1315"/>
        </w:tabs>
        <w:spacing w:before="161"/>
        <w:ind w:hanging="661"/>
        <w:rPr>
          <w:sz w:val="21"/>
          <w:szCs w:val="21"/>
        </w:rPr>
      </w:pPr>
      <w:r>
        <w:rPr>
          <w:sz w:val="21"/>
          <w:szCs w:val="21"/>
        </w:rPr>
        <w:t>其他相关采购文件。</w:t>
      </w:r>
    </w:p>
    <w:p>
      <w:pPr>
        <w:pStyle w:val="22"/>
        <w:numPr>
          <w:ilvl w:val="1"/>
          <w:numId w:val="24"/>
        </w:numPr>
        <w:tabs>
          <w:tab w:val="left" w:pos="1142"/>
        </w:tabs>
        <w:spacing w:before="161"/>
        <w:rPr>
          <w:sz w:val="21"/>
          <w:szCs w:val="21"/>
        </w:rPr>
      </w:pPr>
      <w:r>
        <w:rPr>
          <w:rFonts w:hint="eastAsia"/>
          <w:sz w:val="21"/>
          <w:szCs w:val="21"/>
          <w:lang w:val="en-US" w:eastAsia="zh-CN"/>
        </w:rPr>
        <w:t>服务</w:t>
      </w:r>
    </w:p>
    <w:p>
      <w:pPr>
        <w:pStyle w:val="7"/>
        <w:spacing w:before="4"/>
        <w:rPr>
          <w:b/>
          <w:sz w:val="21"/>
          <w:szCs w:val="21"/>
        </w:rPr>
      </w:pPr>
    </w:p>
    <w:tbl>
      <w:tblPr>
        <w:tblStyle w:val="15"/>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4217"/>
        <w:gridCol w:w="3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960" w:type="dxa"/>
            <w:noWrap w:val="0"/>
            <w:vAlign w:val="top"/>
          </w:tcPr>
          <w:p>
            <w:pPr>
              <w:pStyle w:val="20"/>
              <w:spacing w:line="292" w:lineRule="exact"/>
              <w:ind w:left="219" w:right="210"/>
              <w:jc w:val="center"/>
              <w:rPr>
                <w:sz w:val="21"/>
                <w:szCs w:val="21"/>
                <w:lang w:eastAsia="en-US"/>
              </w:rPr>
            </w:pPr>
            <w:r>
              <w:rPr>
                <w:sz w:val="21"/>
                <w:szCs w:val="21"/>
                <w:lang w:eastAsia="en-US"/>
              </w:rPr>
              <w:t>序号</w:t>
            </w:r>
          </w:p>
        </w:tc>
        <w:tc>
          <w:tcPr>
            <w:tcW w:w="4217" w:type="dxa"/>
            <w:noWrap w:val="0"/>
            <w:vAlign w:val="top"/>
          </w:tcPr>
          <w:p>
            <w:pPr>
              <w:pStyle w:val="20"/>
              <w:spacing w:line="292" w:lineRule="exact"/>
              <w:ind w:left="275"/>
              <w:rPr>
                <w:sz w:val="21"/>
                <w:szCs w:val="21"/>
                <w:lang w:eastAsia="en-US"/>
              </w:rPr>
            </w:pPr>
            <w:r>
              <w:rPr>
                <w:rFonts w:hint="eastAsia"/>
                <w:sz w:val="21"/>
                <w:szCs w:val="21"/>
                <w:lang w:val="en-US" w:eastAsia="zh-CN"/>
              </w:rPr>
              <w:t>服务</w:t>
            </w:r>
            <w:r>
              <w:rPr>
                <w:sz w:val="21"/>
                <w:szCs w:val="21"/>
                <w:lang w:eastAsia="en-US"/>
              </w:rPr>
              <w:t>名称</w:t>
            </w:r>
          </w:p>
        </w:tc>
        <w:tc>
          <w:tcPr>
            <w:tcW w:w="3218" w:type="dxa"/>
            <w:noWrap w:val="0"/>
            <w:vAlign w:val="top"/>
          </w:tcPr>
          <w:p>
            <w:pPr>
              <w:pStyle w:val="20"/>
              <w:spacing w:line="292" w:lineRule="exact"/>
              <w:ind w:left="275"/>
              <w:rPr>
                <w:rFonts w:hint="default" w:eastAsia="宋体"/>
                <w:sz w:val="21"/>
                <w:szCs w:val="21"/>
                <w:lang w:val="en-US" w:eastAsia="zh-CN"/>
              </w:rPr>
            </w:pPr>
            <w:r>
              <w:rPr>
                <w:rFonts w:hint="eastAsia"/>
                <w:sz w:val="21"/>
                <w:szCs w:val="21"/>
                <w:lang w:val="en-US" w:eastAsia="zh-CN"/>
              </w:rPr>
              <w:t>服务内容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960" w:type="dxa"/>
            <w:noWrap w:val="0"/>
            <w:vAlign w:val="top"/>
          </w:tcPr>
          <w:p>
            <w:pPr>
              <w:pStyle w:val="20"/>
              <w:spacing w:line="292" w:lineRule="exact"/>
              <w:ind w:left="9"/>
              <w:jc w:val="center"/>
              <w:rPr>
                <w:sz w:val="21"/>
                <w:szCs w:val="21"/>
                <w:lang w:eastAsia="en-US"/>
              </w:rPr>
            </w:pPr>
            <w:r>
              <w:rPr>
                <w:sz w:val="21"/>
                <w:szCs w:val="21"/>
                <w:lang w:eastAsia="en-US"/>
              </w:rPr>
              <w:t>1</w:t>
            </w:r>
          </w:p>
        </w:tc>
        <w:tc>
          <w:tcPr>
            <w:tcW w:w="4217" w:type="dxa"/>
            <w:noWrap w:val="0"/>
            <w:vAlign w:val="top"/>
          </w:tcPr>
          <w:p>
            <w:pPr>
              <w:pStyle w:val="20"/>
              <w:rPr>
                <w:rFonts w:ascii="Times New Roman"/>
                <w:sz w:val="21"/>
                <w:szCs w:val="21"/>
                <w:lang w:eastAsia="en-US"/>
              </w:rPr>
            </w:pPr>
          </w:p>
        </w:tc>
        <w:tc>
          <w:tcPr>
            <w:tcW w:w="3218" w:type="dxa"/>
            <w:noWrap w:val="0"/>
            <w:vAlign w:val="top"/>
          </w:tcPr>
          <w:p>
            <w:pPr>
              <w:pStyle w:val="20"/>
              <w:rPr>
                <w:rFonts w:ascii="Times New Roman"/>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noWrap w:val="0"/>
            <w:vAlign w:val="top"/>
          </w:tcPr>
          <w:p>
            <w:pPr>
              <w:pStyle w:val="20"/>
              <w:spacing w:line="292" w:lineRule="exact"/>
              <w:ind w:left="9"/>
              <w:jc w:val="center"/>
              <w:rPr>
                <w:sz w:val="21"/>
                <w:szCs w:val="21"/>
                <w:lang w:eastAsia="en-US"/>
              </w:rPr>
            </w:pPr>
            <w:r>
              <w:rPr>
                <w:sz w:val="21"/>
                <w:szCs w:val="21"/>
                <w:lang w:eastAsia="en-US"/>
              </w:rPr>
              <w:t>2</w:t>
            </w:r>
          </w:p>
        </w:tc>
        <w:tc>
          <w:tcPr>
            <w:tcW w:w="4217" w:type="dxa"/>
            <w:noWrap w:val="0"/>
            <w:vAlign w:val="top"/>
          </w:tcPr>
          <w:p>
            <w:pPr>
              <w:pStyle w:val="20"/>
              <w:rPr>
                <w:rFonts w:ascii="Times New Roman"/>
                <w:sz w:val="21"/>
                <w:szCs w:val="21"/>
                <w:lang w:eastAsia="en-US"/>
              </w:rPr>
            </w:pPr>
          </w:p>
        </w:tc>
        <w:tc>
          <w:tcPr>
            <w:tcW w:w="3218" w:type="dxa"/>
            <w:noWrap w:val="0"/>
            <w:vAlign w:val="top"/>
          </w:tcPr>
          <w:p>
            <w:pPr>
              <w:pStyle w:val="20"/>
              <w:rPr>
                <w:rFonts w:ascii="Times New Roman"/>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hRule="atLeast"/>
        </w:trPr>
        <w:tc>
          <w:tcPr>
            <w:tcW w:w="960" w:type="dxa"/>
            <w:noWrap w:val="0"/>
            <w:vAlign w:val="top"/>
          </w:tcPr>
          <w:p>
            <w:pPr>
              <w:pStyle w:val="20"/>
              <w:spacing w:before="2" w:line="292" w:lineRule="exact"/>
              <w:ind w:left="9"/>
              <w:jc w:val="center"/>
              <w:rPr>
                <w:sz w:val="21"/>
                <w:szCs w:val="21"/>
                <w:lang w:eastAsia="en-US"/>
              </w:rPr>
            </w:pPr>
            <w:r>
              <w:rPr>
                <w:sz w:val="21"/>
                <w:szCs w:val="21"/>
                <w:lang w:eastAsia="en-US"/>
              </w:rPr>
              <w:t>3</w:t>
            </w:r>
          </w:p>
        </w:tc>
        <w:tc>
          <w:tcPr>
            <w:tcW w:w="4217" w:type="dxa"/>
            <w:noWrap w:val="0"/>
            <w:vAlign w:val="top"/>
          </w:tcPr>
          <w:p>
            <w:pPr>
              <w:pStyle w:val="20"/>
              <w:rPr>
                <w:rFonts w:ascii="Times New Roman"/>
                <w:sz w:val="21"/>
                <w:szCs w:val="21"/>
                <w:lang w:eastAsia="en-US"/>
              </w:rPr>
            </w:pPr>
          </w:p>
        </w:tc>
        <w:tc>
          <w:tcPr>
            <w:tcW w:w="3218" w:type="dxa"/>
            <w:noWrap w:val="0"/>
            <w:vAlign w:val="top"/>
          </w:tcPr>
          <w:p>
            <w:pPr>
              <w:pStyle w:val="20"/>
              <w:rPr>
                <w:rFonts w:ascii="Times New Roman"/>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noWrap w:val="0"/>
            <w:vAlign w:val="top"/>
          </w:tcPr>
          <w:p>
            <w:pPr>
              <w:pStyle w:val="20"/>
              <w:spacing w:line="292" w:lineRule="exact"/>
              <w:ind w:left="219" w:right="210"/>
              <w:jc w:val="center"/>
              <w:rPr>
                <w:rFonts w:hint="eastAsia"/>
                <w:sz w:val="21"/>
                <w:szCs w:val="21"/>
              </w:rPr>
            </w:pPr>
          </w:p>
        </w:tc>
        <w:tc>
          <w:tcPr>
            <w:tcW w:w="4217" w:type="dxa"/>
            <w:noWrap w:val="0"/>
            <w:vAlign w:val="top"/>
          </w:tcPr>
          <w:p>
            <w:pPr>
              <w:pStyle w:val="20"/>
              <w:rPr>
                <w:rFonts w:ascii="Times New Roman"/>
                <w:sz w:val="21"/>
                <w:szCs w:val="21"/>
                <w:lang w:eastAsia="en-US"/>
              </w:rPr>
            </w:pPr>
          </w:p>
        </w:tc>
        <w:tc>
          <w:tcPr>
            <w:tcW w:w="3218" w:type="dxa"/>
            <w:noWrap w:val="0"/>
            <w:vAlign w:val="top"/>
          </w:tcPr>
          <w:p>
            <w:pPr>
              <w:pStyle w:val="20"/>
              <w:rPr>
                <w:rFonts w:ascii="Times New Roman"/>
                <w:sz w:val="21"/>
                <w:szCs w:val="21"/>
                <w:lang w:eastAsia="en-US"/>
              </w:rPr>
            </w:pPr>
          </w:p>
        </w:tc>
      </w:tr>
    </w:tbl>
    <w:p>
      <w:pPr>
        <w:pStyle w:val="22"/>
        <w:numPr>
          <w:ilvl w:val="1"/>
          <w:numId w:val="24"/>
        </w:numPr>
        <w:tabs>
          <w:tab w:val="left" w:pos="1142"/>
        </w:tabs>
        <w:spacing w:before="79"/>
        <w:rPr>
          <w:sz w:val="21"/>
          <w:szCs w:val="21"/>
        </w:rPr>
      </w:pPr>
      <w:r>
        <w:rPr>
          <w:w w:val="95"/>
          <w:sz w:val="21"/>
          <w:szCs w:val="21"/>
        </w:rPr>
        <w:t>价款</w:t>
      </w:r>
    </w:p>
    <w:p>
      <w:pPr>
        <w:pStyle w:val="7"/>
        <w:tabs>
          <w:tab w:val="left" w:pos="3895"/>
          <w:tab w:val="left" w:pos="7856"/>
        </w:tabs>
        <w:spacing w:before="161" w:line="364" w:lineRule="auto"/>
        <w:ind w:left="654" w:right="428"/>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sz w:val="21"/>
          <w:szCs w:val="21"/>
          <w:u w:val="single"/>
        </w:rPr>
        <w:tab/>
      </w:r>
      <w:r>
        <w:rPr>
          <w:sz w:val="21"/>
          <w:szCs w:val="21"/>
        </w:rPr>
        <w:t>元</w:t>
      </w:r>
      <w:r>
        <w:rPr>
          <w:spacing w:val="-120"/>
          <w:sz w:val="21"/>
          <w:szCs w:val="21"/>
        </w:rPr>
        <w:t>）</w:t>
      </w:r>
      <w:r>
        <w:rPr>
          <w:spacing w:val="-18"/>
          <w:sz w:val="21"/>
          <w:szCs w:val="21"/>
        </w:rPr>
        <w:t>。</w:t>
      </w:r>
      <w:r>
        <w:rPr>
          <w:sz w:val="21"/>
          <w:szCs w:val="21"/>
        </w:rPr>
        <w:t>分项价格：</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958" w:type="dxa"/>
            <w:noWrap w:val="0"/>
            <w:vAlign w:val="top"/>
          </w:tcPr>
          <w:p>
            <w:pPr>
              <w:pStyle w:val="20"/>
              <w:spacing w:before="28"/>
              <w:ind w:left="217" w:right="211"/>
              <w:jc w:val="center"/>
              <w:rPr>
                <w:sz w:val="24"/>
                <w:lang w:eastAsia="en-US"/>
              </w:rPr>
            </w:pPr>
            <w:r>
              <w:rPr>
                <w:sz w:val="24"/>
                <w:lang w:eastAsia="en-US"/>
              </w:rPr>
              <w:t>序号</w:t>
            </w:r>
          </w:p>
        </w:tc>
        <w:tc>
          <w:tcPr>
            <w:tcW w:w="4317" w:type="dxa"/>
            <w:noWrap w:val="0"/>
            <w:vAlign w:val="top"/>
          </w:tcPr>
          <w:p>
            <w:pPr>
              <w:pStyle w:val="20"/>
              <w:spacing w:before="28"/>
              <w:ind w:left="1755" w:right="1551"/>
              <w:jc w:val="center"/>
              <w:rPr>
                <w:sz w:val="24"/>
                <w:lang w:eastAsia="en-US"/>
              </w:rPr>
            </w:pPr>
            <w:r>
              <w:rPr>
                <w:sz w:val="24"/>
                <w:lang w:eastAsia="en-US"/>
              </w:rPr>
              <w:t>分项名称</w:t>
            </w:r>
          </w:p>
        </w:tc>
        <w:tc>
          <w:tcPr>
            <w:tcW w:w="3239" w:type="dxa"/>
            <w:noWrap w:val="0"/>
            <w:vAlign w:val="top"/>
          </w:tcPr>
          <w:p>
            <w:pPr>
              <w:pStyle w:val="20"/>
              <w:spacing w:before="28"/>
              <w:ind w:left="1116" w:right="1113"/>
              <w:jc w:val="center"/>
              <w:rPr>
                <w:sz w:val="24"/>
                <w:lang w:eastAsia="en-US"/>
              </w:rPr>
            </w:pPr>
            <w:r>
              <w:rPr>
                <w:sz w:val="24"/>
                <w:lang w:eastAsia="en-US"/>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pStyle w:val="20"/>
              <w:spacing w:line="307" w:lineRule="exact"/>
              <w:ind w:left="6"/>
              <w:jc w:val="center"/>
              <w:rPr>
                <w:sz w:val="24"/>
                <w:lang w:eastAsia="en-US"/>
              </w:rPr>
            </w:pPr>
            <w:r>
              <w:rPr>
                <w:sz w:val="24"/>
                <w:lang w:eastAsia="en-US"/>
              </w:rPr>
              <w:t>1</w:t>
            </w:r>
          </w:p>
        </w:tc>
        <w:tc>
          <w:tcPr>
            <w:tcW w:w="4317" w:type="dxa"/>
            <w:noWrap w:val="0"/>
            <w:vAlign w:val="top"/>
          </w:tcPr>
          <w:p>
            <w:pPr>
              <w:pStyle w:val="20"/>
              <w:rPr>
                <w:rFonts w:ascii="Times New Roman"/>
                <w:lang w:eastAsia="en-US"/>
              </w:rPr>
            </w:pPr>
          </w:p>
        </w:tc>
        <w:tc>
          <w:tcPr>
            <w:tcW w:w="3239" w:type="dxa"/>
            <w:noWrap w:val="0"/>
            <w:vAlign w:val="top"/>
          </w:tcPr>
          <w:p>
            <w:pPr>
              <w:pStyle w:val="20"/>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958" w:type="dxa"/>
            <w:noWrap w:val="0"/>
            <w:vAlign w:val="top"/>
          </w:tcPr>
          <w:p>
            <w:pPr>
              <w:pStyle w:val="20"/>
              <w:spacing w:line="307" w:lineRule="exact"/>
              <w:ind w:left="6"/>
              <w:jc w:val="center"/>
              <w:rPr>
                <w:sz w:val="24"/>
                <w:lang w:eastAsia="en-US"/>
              </w:rPr>
            </w:pPr>
            <w:r>
              <w:rPr>
                <w:sz w:val="24"/>
                <w:lang w:eastAsia="en-US"/>
              </w:rPr>
              <w:t>2</w:t>
            </w:r>
          </w:p>
        </w:tc>
        <w:tc>
          <w:tcPr>
            <w:tcW w:w="4317" w:type="dxa"/>
            <w:noWrap w:val="0"/>
            <w:vAlign w:val="top"/>
          </w:tcPr>
          <w:p>
            <w:pPr>
              <w:pStyle w:val="20"/>
              <w:rPr>
                <w:rFonts w:ascii="Times New Roman"/>
                <w:lang w:eastAsia="en-US"/>
              </w:rPr>
            </w:pPr>
          </w:p>
        </w:tc>
        <w:tc>
          <w:tcPr>
            <w:tcW w:w="3239" w:type="dxa"/>
            <w:noWrap w:val="0"/>
            <w:vAlign w:val="top"/>
          </w:tcPr>
          <w:p>
            <w:pPr>
              <w:pStyle w:val="20"/>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pStyle w:val="20"/>
              <w:ind w:left="6"/>
              <w:jc w:val="center"/>
              <w:rPr>
                <w:sz w:val="24"/>
                <w:lang w:eastAsia="en-US"/>
              </w:rPr>
            </w:pPr>
            <w:r>
              <w:rPr>
                <w:sz w:val="24"/>
                <w:lang w:eastAsia="en-US"/>
              </w:rPr>
              <w:t>3</w:t>
            </w:r>
          </w:p>
        </w:tc>
        <w:tc>
          <w:tcPr>
            <w:tcW w:w="4317" w:type="dxa"/>
            <w:noWrap w:val="0"/>
            <w:vAlign w:val="top"/>
          </w:tcPr>
          <w:p>
            <w:pPr>
              <w:pStyle w:val="20"/>
              <w:rPr>
                <w:rFonts w:ascii="Times New Roman"/>
                <w:lang w:eastAsia="en-US"/>
              </w:rPr>
            </w:pPr>
          </w:p>
        </w:tc>
        <w:tc>
          <w:tcPr>
            <w:tcW w:w="3239" w:type="dxa"/>
            <w:noWrap w:val="0"/>
            <w:vAlign w:val="top"/>
          </w:tcPr>
          <w:p>
            <w:pPr>
              <w:pStyle w:val="20"/>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958" w:type="dxa"/>
            <w:noWrap w:val="0"/>
            <w:vAlign w:val="top"/>
          </w:tcPr>
          <w:p>
            <w:pPr>
              <w:pStyle w:val="20"/>
              <w:spacing w:line="307" w:lineRule="exact"/>
              <w:ind w:left="217" w:right="211"/>
              <w:jc w:val="center"/>
              <w:rPr>
                <w:rFonts w:hint="eastAsia"/>
                <w:sz w:val="24"/>
              </w:rPr>
            </w:pPr>
          </w:p>
        </w:tc>
        <w:tc>
          <w:tcPr>
            <w:tcW w:w="4317" w:type="dxa"/>
            <w:noWrap w:val="0"/>
            <w:vAlign w:val="top"/>
          </w:tcPr>
          <w:p>
            <w:pPr>
              <w:pStyle w:val="20"/>
              <w:rPr>
                <w:rFonts w:ascii="Times New Roman"/>
                <w:lang w:eastAsia="en-US"/>
              </w:rPr>
            </w:pPr>
          </w:p>
        </w:tc>
        <w:tc>
          <w:tcPr>
            <w:tcW w:w="3239" w:type="dxa"/>
            <w:noWrap w:val="0"/>
            <w:vAlign w:val="top"/>
          </w:tcPr>
          <w:p>
            <w:pPr>
              <w:pStyle w:val="20"/>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5275" w:type="dxa"/>
            <w:gridSpan w:val="2"/>
            <w:noWrap w:val="0"/>
            <w:vAlign w:val="top"/>
          </w:tcPr>
          <w:p>
            <w:pPr>
              <w:pStyle w:val="20"/>
              <w:spacing w:before="28"/>
              <w:ind w:left="2481" w:right="2264"/>
              <w:jc w:val="center"/>
              <w:rPr>
                <w:sz w:val="24"/>
                <w:lang w:eastAsia="en-US"/>
              </w:rPr>
            </w:pPr>
            <w:r>
              <w:rPr>
                <w:sz w:val="24"/>
                <w:lang w:eastAsia="en-US"/>
              </w:rPr>
              <w:t>总价</w:t>
            </w:r>
          </w:p>
        </w:tc>
        <w:tc>
          <w:tcPr>
            <w:tcW w:w="3239" w:type="dxa"/>
            <w:tcBorders>
              <w:right w:val="single" w:color="000000" w:sz="6" w:space="0"/>
            </w:tcBorders>
            <w:noWrap w:val="0"/>
            <w:vAlign w:val="top"/>
          </w:tcPr>
          <w:p>
            <w:pPr>
              <w:pStyle w:val="20"/>
              <w:rPr>
                <w:rFonts w:ascii="Times New Roman"/>
                <w:lang w:eastAsia="en-US"/>
              </w:rPr>
            </w:pPr>
          </w:p>
        </w:tc>
      </w:tr>
    </w:tbl>
    <w:p>
      <w:pPr>
        <w:pStyle w:val="7"/>
        <w:rPr>
          <w:sz w:val="21"/>
          <w:szCs w:val="21"/>
        </w:rPr>
      </w:pPr>
    </w:p>
    <w:p>
      <w:pPr>
        <w:pStyle w:val="7"/>
        <w:spacing w:before="6"/>
        <w:rPr>
          <w:sz w:val="21"/>
          <w:szCs w:val="21"/>
        </w:rPr>
      </w:pPr>
    </w:p>
    <w:p>
      <w:pPr>
        <w:pStyle w:val="22"/>
        <w:numPr>
          <w:ilvl w:val="1"/>
          <w:numId w:val="24"/>
        </w:numPr>
        <w:tabs>
          <w:tab w:val="left" w:pos="1142"/>
        </w:tabs>
        <w:spacing w:before="0"/>
        <w:rPr>
          <w:sz w:val="21"/>
          <w:szCs w:val="21"/>
        </w:rPr>
      </w:pPr>
      <w:r>
        <w:rPr>
          <w:sz w:val="21"/>
          <w:szCs w:val="21"/>
        </w:rPr>
        <w:t>付款方式和发票开具方式</w:t>
      </w:r>
    </w:p>
    <w:p>
      <w:pPr>
        <w:pStyle w:val="21"/>
        <w:numPr>
          <w:ilvl w:val="2"/>
          <w:numId w:val="24"/>
        </w:numPr>
        <w:tabs>
          <w:tab w:val="left" w:pos="1315"/>
          <w:tab w:val="left" w:pos="8276"/>
        </w:tabs>
        <w:spacing w:before="161"/>
        <w:ind w:hanging="661"/>
        <w:rPr>
          <w:sz w:val="21"/>
          <w:szCs w:val="21"/>
        </w:rPr>
      </w:pPr>
      <w:r>
        <w:rPr>
          <w:sz w:val="21"/>
          <w:szCs w:val="21"/>
        </w:rPr>
        <w:t>付款方式：</w:t>
      </w:r>
      <w:r>
        <w:rPr>
          <w:rFonts w:hint="eastAsia"/>
          <w:sz w:val="21"/>
          <w:szCs w:val="21"/>
        </w:rPr>
        <w:t>成果完成后，经专家审核验收合格后付至合同价款100%</w:t>
      </w:r>
      <w:r>
        <w:rPr>
          <w:sz w:val="21"/>
          <w:szCs w:val="21"/>
        </w:rPr>
        <w:t>；</w:t>
      </w:r>
    </w:p>
    <w:p>
      <w:pPr>
        <w:sectPr>
          <w:pgSz w:w="11910" w:h="16840"/>
          <w:pgMar w:top="1380" w:right="1440" w:bottom="1500" w:left="1580" w:header="877" w:footer="1304" w:gutter="0"/>
          <w:cols w:space="720" w:num="1"/>
        </w:sectPr>
      </w:pPr>
    </w:p>
    <w:p>
      <w:pPr>
        <w:pStyle w:val="21"/>
        <w:numPr>
          <w:ilvl w:val="2"/>
          <w:numId w:val="24"/>
        </w:numPr>
        <w:tabs>
          <w:tab w:val="left" w:pos="1315"/>
          <w:tab w:val="left" w:pos="8276"/>
        </w:tabs>
        <w:spacing w:before="132"/>
        <w:ind w:hanging="661"/>
        <w:jc w:val="both"/>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pPr>
        <w:pStyle w:val="22"/>
        <w:numPr>
          <w:ilvl w:val="1"/>
          <w:numId w:val="24"/>
        </w:numPr>
        <w:tabs>
          <w:tab w:val="left" w:pos="1142"/>
        </w:tabs>
        <w:spacing w:before="160"/>
        <w:jc w:val="both"/>
        <w:rPr>
          <w:sz w:val="21"/>
          <w:szCs w:val="21"/>
        </w:rPr>
      </w:pPr>
      <w:r>
        <w:rPr>
          <w:sz w:val="21"/>
          <w:szCs w:val="21"/>
        </w:rPr>
        <w:t>货物交付期限、地点和方式</w:t>
      </w:r>
    </w:p>
    <w:p>
      <w:pPr>
        <w:pStyle w:val="21"/>
        <w:numPr>
          <w:ilvl w:val="2"/>
          <w:numId w:val="24"/>
        </w:numPr>
        <w:tabs>
          <w:tab w:val="left" w:pos="1315"/>
          <w:tab w:val="left" w:pos="8276"/>
        </w:tabs>
        <w:spacing w:before="161"/>
        <w:ind w:hanging="661"/>
        <w:jc w:val="both"/>
        <w:rPr>
          <w:sz w:val="21"/>
          <w:szCs w:val="21"/>
        </w:rPr>
      </w:pPr>
      <w:r>
        <w:rPr>
          <w:sz w:val="21"/>
          <w:szCs w:val="21"/>
        </w:rPr>
        <w:t>交付期限：</w:t>
      </w:r>
      <w:r>
        <w:rPr>
          <w:sz w:val="21"/>
          <w:szCs w:val="21"/>
          <w:u w:val="single"/>
        </w:rPr>
        <w:t xml:space="preserve"> </w:t>
      </w:r>
      <w:r>
        <w:rPr>
          <w:sz w:val="21"/>
          <w:szCs w:val="21"/>
          <w:u w:val="single"/>
        </w:rPr>
        <w:tab/>
      </w:r>
      <w:r>
        <w:rPr>
          <w:sz w:val="21"/>
          <w:szCs w:val="21"/>
        </w:rPr>
        <w:t>；</w:t>
      </w:r>
    </w:p>
    <w:p>
      <w:pPr>
        <w:pStyle w:val="21"/>
        <w:numPr>
          <w:ilvl w:val="2"/>
          <w:numId w:val="24"/>
        </w:numPr>
        <w:tabs>
          <w:tab w:val="left" w:pos="1315"/>
          <w:tab w:val="left" w:pos="8276"/>
        </w:tabs>
        <w:spacing w:before="160"/>
        <w:ind w:hanging="661"/>
        <w:jc w:val="both"/>
        <w:rPr>
          <w:sz w:val="21"/>
          <w:szCs w:val="21"/>
        </w:rPr>
      </w:pPr>
      <w:r>
        <w:rPr>
          <w:sz w:val="21"/>
          <w:szCs w:val="21"/>
        </w:rPr>
        <w:t>交付地点：</w:t>
      </w:r>
      <w:r>
        <w:rPr>
          <w:sz w:val="21"/>
          <w:szCs w:val="21"/>
          <w:u w:val="single"/>
        </w:rPr>
        <w:t xml:space="preserve"> </w:t>
      </w:r>
      <w:r>
        <w:rPr>
          <w:sz w:val="21"/>
          <w:szCs w:val="21"/>
          <w:u w:val="single"/>
        </w:rPr>
        <w:tab/>
      </w:r>
      <w:r>
        <w:rPr>
          <w:sz w:val="21"/>
          <w:szCs w:val="21"/>
        </w:rPr>
        <w:t>；</w:t>
      </w:r>
    </w:p>
    <w:p>
      <w:pPr>
        <w:pStyle w:val="21"/>
        <w:numPr>
          <w:ilvl w:val="2"/>
          <w:numId w:val="24"/>
        </w:numPr>
        <w:tabs>
          <w:tab w:val="left" w:pos="1315"/>
          <w:tab w:val="left" w:pos="8276"/>
        </w:tabs>
        <w:spacing w:before="161"/>
        <w:ind w:hanging="661"/>
        <w:jc w:val="both"/>
        <w:rPr>
          <w:sz w:val="21"/>
          <w:szCs w:val="21"/>
        </w:rPr>
      </w:pPr>
      <w:r>
        <w:rPr>
          <w:sz w:val="21"/>
          <w:szCs w:val="21"/>
        </w:rPr>
        <w:t>交付方式：</w:t>
      </w:r>
      <w:r>
        <w:rPr>
          <w:sz w:val="21"/>
          <w:szCs w:val="21"/>
          <w:u w:val="single"/>
        </w:rPr>
        <w:t xml:space="preserve"> </w:t>
      </w:r>
      <w:r>
        <w:rPr>
          <w:sz w:val="21"/>
          <w:szCs w:val="21"/>
          <w:u w:val="single"/>
        </w:rPr>
        <w:tab/>
      </w:r>
      <w:r>
        <w:rPr>
          <w:sz w:val="21"/>
          <w:szCs w:val="21"/>
        </w:rPr>
        <w:t>。</w:t>
      </w:r>
    </w:p>
    <w:p>
      <w:pPr>
        <w:pStyle w:val="22"/>
        <w:numPr>
          <w:ilvl w:val="1"/>
          <w:numId w:val="24"/>
        </w:numPr>
        <w:tabs>
          <w:tab w:val="left" w:pos="1142"/>
        </w:tabs>
        <w:spacing w:before="160"/>
        <w:jc w:val="both"/>
        <w:rPr>
          <w:sz w:val="21"/>
          <w:szCs w:val="21"/>
        </w:rPr>
      </w:pPr>
      <w:r>
        <w:rPr>
          <w:sz w:val="21"/>
          <w:szCs w:val="21"/>
        </w:rPr>
        <w:t>违约责任</w:t>
      </w:r>
    </w:p>
    <w:p>
      <w:pPr>
        <w:pStyle w:val="21"/>
        <w:numPr>
          <w:ilvl w:val="2"/>
          <w:numId w:val="24"/>
        </w:numPr>
        <w:tabs>
          <w:tab w:val="left" w:pos="1327"/>
        </w:tabs>
        <w:spacing w:before="161" w:line="364" w:lineRule="auto"/>
        <w:ind w:left="220" w:right="356" w:firstLine="434"/>
        <w:jc w:val="both"/>
        <w:rPr>
          <w:sz w:val="21"/>
          <w:szCs w:val="21"/>
        </w:rPr>
      </w:pPr>
      <w:r>
        <w:rPr>
          <w:spacing w:val="-1"/>
          <w:sz w:val="21"/>
          <w:szCs w:val="21"/>
        </w:rPr>
        <w:t>除不可抗力外，如果乙方没有按照本合同约定的期限、地点和方式交</w:t>
      </w:r>
      <w:r>
        <w:rPr>
          <w:spacing w:val="-11"/>
          <w:sz w:val="21"/>
          <w:szCs w:val="21"/>
        </w:rPr>
        <w:t>付货物，那么甲方可要求乙方支付违约金，违约金按每迟延交付货物一日的应交</w:t>
      </w:r>
      <w:r>
        <w:rPr>
          <w:sz w:val="21"/>
          <w:szCs w:val="21"/>
        </w:rPr>
        <w:t>付而未交付货物价格的</w:t>
      </w:r>
      <w:r>
        <w:rPr>
          <w:spacing w:val="3"/>
          <w:sz w:val="21"/>
          <w:szCs w:val="21"/>
          <w:u w:val="single"/>
        </w:rPr>
        <w:t xml:space="preserve">  </w:t>
      </w:r>
      <w:r>
        <w:rPr>
          <w:spacing w:val="4"/>
          <w:sz w:val="21"/>
          <w:szCs w:val="21"/>
        </w:rPr>
        <w:t xml:space="preserve"> %计算，最高限额为本合同总价的</w:t>
      </w:r>
      <w:r>
        <w:rPr>
          <w:sz w:val="21"/>
          <w:szCs w:val="21"/>
          <w:u w:val="single"/>
        </w:rPr>
        <w:t xml:space="preserve">   </w:t>
      </w:r>
      <w:r>
        <w:rPr>
          <w:spacing w:val="-1"/>
          <w:sz w:val="21"/>
          <w:szCs w:val="21"/>
        </w:rPr>
        <w:t xml:space="preserve"> %；迟延交付</w:t>
      </w:r>
      <w:r>
        <w:rPr>
          <w:spacing w:val="-6"/>
          <w:sz w:val="21"/>
          <w:szCs w:val="21"/>
        </w:rPr>
        <w:t>货物的违约金计算数额达到前述最高限额之日起，甲方有权在要求乙方支付违约</w:t>
      </w:r>
      <w:r>
        <w:rPr>
          <w:sz w:val="21"/>
          <w:szCs w:val="21"/>
        </w:rPr>
        <w:t>金的同时，书面通知乙方解除本合同；</w:t>
      </w:r>
    </w:p>
    <w:p>
      <w:pPr>
        <w:pStyle w:val="21"/>
        <w:numPr>
          <w:ilvl w:val="2"/>
          <w:numId w:val="24"/>
        </w:numPr>
        <w:tabs>
          <w:tab w:val="left" w:pos="1327"/>
        </w:tabs>
        <w:spacing w:before="3" w:line="364" w:lineRule="auto"/>
        <w:ind w:left="220" w:right="357" w:firstLine="434"/>
        <w:jc w:val="both"/>
        <w:rPr>
          <w:sz w:val="21"/>
          <w:szCs w:val="21"/>
        </w:rPr>
      </w:pPr>
      <w:r>
        <w:rPr>
          <w:spacing w:val="-1"/>
          <w:sz w:val="21"/>
          <w:szCs w:val="21"/>
        </w:rPr>
        <w:t>除不可抗力外，如果甲方没有按照本合同约定的付款方式付款，那么</w:t>
      </w:r>
      <w:r>
        <w:rPr>
          <w:sz w:val="21"/>
          <w:szCs w:val="21"/>
        </w:rPr>
        <w:t>乙方可要求甲方支付违约金，违约金按每迟延付款一日的应付而未付款的</w:t>
      </w:r>
      <w:r>
        <w:rPr>
          <w:sz w:val="21"/>
          <w:szCs w:val="21"/>
          <w:u w:val="single"/>
        </w:rPr>
        <w:t xml:space="preserve"> </w:t>
      </w:r>
      <w:r>
        <w:rPr>
          <w:spacing w:val="2"/>
          <w:sz w:val="21"/>
          <w:szCs w:val="21"/>
        </w:rPr>
        <w:t xml:space="preserve"> % </w:t>
      </w:r>
      <w:r>
        <w:rPr>
          <w:spacing w:val="-7"/>
          <w:sz w:val="21"/>
          <w:szCs w:val="21"/>
        </w:rPr>
        <w:t>计算，最高限额为本合同总价的</w:t>
      </w:r>
      <w:r>
        <w:rPr>
          <w:sz w:val="21"/>
          <w:szCs w:val="21"/>
          <w:u w:val="single"/>
        </w:rPr>
        <w:t xml:space="preserve">  </w:t>
      </w:r>
      <w:r>
        <w:rPr>
          <w:spacing w:val="-1"/>
          <w:sz w:val="21"/>
          <w:szCs w:val="21"/>
        </w:rPr>
        <w:t xml:space="preserve"> %；迟延付款的违约金计算数额达到前述最</w:t>
      </w:r>
      <w:r>
        <w:rPr>
          <w:spacing w:val="-10"/>
          <w:sz w:val="21"/>
          <w:szCs w:val="21"/>
        </w:rPr>
        <w:t>高限额之日起，乙方有权在要求甲方支付违约金的同时，书面通知甲方解除本合</w:t>
      </w:r>
      <w:r>
        <w:rPr>
          <w:sz w:val="21"/>
          <w:szCs w:val="21"/>
        </w:rPr>
        <w:t>同；</w:t>
      </w:r>
    </w:p>
    <w:p>
      <w:pPr>
        <w:pStyle w:val="21"/>
        <w:numPr>
          <w:ilvl w:val="2"/>
          <w:numId w:val="24"/>
        </w:numPr>
        <w:tabs>
          <w:tab w:val="left" w:pos="1327"/>
        </w:tabs>
        <w:spacing w:before="4" w:line="364" w:lineRule="auto"/>
        <w:ind w:left="220" w:right="117" w:firstLine="434"/>
        <w:rPr>
          <w:sz w:val="21"/>
          <w:szCs w:val="21"/>
        </w:rPr>
      </w:pPr>
      <w:r>
        <w:rPr>
          <w:sz w:val="21"/>
          <w:szCs w:val="21"/>
        </w:rPr>
        <w:t xml:space="preserve">除不可抗力外，任何一方未能履行本合同约定的其他主要义务，经催 </w:t>
      </w:r>
      <w:r>
        <w:rPr>
          <w:spacing w:val="-7"/>
          <w:sz w:val="21"/>
          <w:szCs w:val="21"/>
        </w:rPr>
        <w:t xml:space="preserve">告后在合理期限内仍未履行的，或者任何一方有其他违约行为致使不能实现合同 </w:t>
      </w:r>
      <w:r>
        <w:rPr>
          <w:spacing w:val="-10"/>
          <w:sz w:val="21"/>
          <w:szCs w:val="21"/>
        </w:rPr>
        <w:t>目的的，或者任何一方有腐败行为</w:t>
      </w:r>
      <w:r>
        <w:rPr>
          <w:sz w:val="21"/>
          <w:szCs w:val="21"/>
        </w:rPr>
        <w:t>（</w:t>
      </w:r>
      <w:r>
        <w:rPr>
          <w:spacing w:val="-6"/>
          <w:sz w:val="21"/>
          <w:szCs w:val="21"/>
        </w:rPr>
        <w:t xml:space="preserve">即：提供或给予或接受或索取任何财物或其 </w:t>
      </w:r>
      <w:r>
        <w:rPr>
          <w:spacing w:val="-10"/>
          <w:sz w:val="21"/>
          <w:szCs w:val="21"/>
        </w:rPr>
        <w:t>他好处或者采取其他不正当手段影响对方当事人在合同签订、履行过程中的行为</w:t>
      </w:r>
      <w:r>
        <w:rPr>
          <w:spacing w:val="-16"/>
          <w:sz w:val="21"/>
          <w:szCs w:val="21"/>
        </w:rPr>
        <w:t xml:space="preserve">） </w:t>
      </w:r>
      <w:r>
        <w:rPr>
          <w:spacing w:val="-8"/>
          <w:sz w:val="21"/>
          <w:szCs w:val="21"/>
        </w:rPr>
        <w:t>或者欺诈行为</w:t>
      </w:r>
      <w:r>
        <w:rPr>
          <w:sz w:val="21"/>
          <w:szCs w:val="21"/>
        </w:rPr>
        <w:t>（</w:t>
      </w:r>
      <w:r>
        <w:rPr>
          <w:spacing w:val="-7"/>
          <w:sz w:val="21"/>
          <w:szCs w:val="21"/>
        </w:rPr>
        <w:t>即：以谎报事实或者隐瞒真相的方法来影响对方当事人在合同签 订、履行过程中的行为）的，对方当事人可以书面通知违约方解除本合同；</w:t>
      </w:r>
    </w:p>
    <w:p>
      <w:pPr>
        <w:pStyle w:val="21"/>
        <w:numPr>
          <w:ilvl w:val="2"/>
          <w:numId w:val="24"/>
        </w:numPr>
        <w:tabs>
          <w:tab w:val="left" w:pos="1327"/>
        </w:tabs>
        <w:spacing w:before="4" w:line="364" w:lineRule="auto"/>
        <w:ind w:left="220" w:right="357" w:firstLine="434"/>
        <w:jc w:val="both"/>
        <w:rPr>
          <w:sz w:val="21"/>
          <w:szCs w:val="21"/>
        </w:rPr>
      </w:pPr>
      <w:r>
        <w:rPr>
          <w:spacing w:val="-1"/>
          <w:sz w:val="21"/>
          <w:szCs w:val="21"/>
        </w:rPr>
        <w:t>任何一方按照前述约定要求违约方支付违约金的同时，仍有权要求违</w:t>
      </w:r>
      <w:r>
        <w:rPr>
          <w:spacing w:val="-10"/>
          <w:sz w:val="21"/>
          <w:szCs w:val="21"/>
        </w:rPr>
        <w:t>约方继续履行合同、采取补救措施，并有权按照己方实际损失情况要求违约方赔偿损失；任何一方按照前述约定要求解除本合同的同时，仍有权要求违约方支付</w:t>
      </w:r>
      <w:r>
        <w:rPr>
          <w:spacing w:val="-5"/>
          <w:sz w:val="21"/>
          <w:szCs w:val="21"/>
        </w:rPr>
        <w:t>违约金和按照己方实际损失情况要求违约方赔偿损失；且守约方行使的任何权利</w:t>
      </w:r>
      <w:r>
        <w:rPr>
          <w:sz w:val="21"/>
          <w:szCs w:val="21"/>
        </w:rPr>
        <w:t>救济方式均不视为其放弃了其他法定或者约定的权利救济方式；</w:t>
      </w:r>
    </w:p>
    <w:p>
      <w:pPr>
        <w:pStyle w:val="21"/>
        <w:numPr>
          <w:ilvl w:val="2"/>
          <w:numId w:val="24"/>
        </w:numPr>
        <w:tabs>
          <w:tab w:val="left" w:pos="1315"/>
        </w:tabs>
        <w:spacing w:before="3" w:line="364" w:lineRule="auto"/>
        <w:ind w:left="220" w:right="359" w:firstLine="434"/>
        <w:jc w:val="both"/>
        <w:rPr>
          <w:sz w:val="21"/>
          <w:szCs w:val="21"/>
        </w:rPr>
      </w:pPr>
      <w:r>
        <w:rPr>
          <w:spacing w:val="-16"/>
          <w:sz w:val="21"/>
          <w:szCs w:val="21"/>
        </w:rPr>
        <w:t xml:space="preserve">除前述约定外，除不可抗力外，任何一方未能履行本合同约定的义务， </w:t>
      </w:r>
      <w:r>
        <w:rPr>
          <w:spacing w:val="-7"/>
          <w:sz w:val="21"/>
          <w:szCs w:val="21"/>
        </w:rPr>
        <w:t>对方当事人均有权要求继续履行、采取补救措施或者赔偿损失等，且对方当事人</w:t>
      </w:r>
    </w:p>
    <w:p>
      <w:pPr>
        <w:spacing w:line="364" w:lineRule="auto"/>
        <w:sectPr>
          <w:pgSz w:w="11910" w:h="16840"/>
          <w:pgMar w:top="1380" w:right="1440" w:bottom="1500" w:left="1580" w:header="877" w:footer="1304" w:gutter="0"/>
          <w:cols w:space="720" w:num="1"/>
        </w:sectPr>
      </w:pPr>
    </w:p>
    <w:p>
      <w:pPr>
        <w:pStyle w:val="7"/>
        <w:spacing w:before="132"/>
        <w:rPr>
          <w:sz w:val="21"/>
          <w:szCs w:val="21"/>
        </w:rPr>
      </w:pPr>
      <w:r>
        <w:rPr>
          <w:sz w:val="21"/>
          <w:szCs w:val="21"/>
        </w:rPr>
        <w:t>行使的任何权利救济方式均不视为其放弃了其他法定或者约定的权利救济方式；</w:t>
      </w:r>
    </w:p>
    <w:p>
      <w:pPr>
        <w:pStyle w:val="21"/>
        <w:numPr>
          <w:ilvl w:val="2"/>
          <w:numId w:val="24"/>
        </w:numPr>
        <w:tabs>
          <w:tab w:val="left" w:pos="1327"/>
        </w:tabs>
        <w:spacing w:before="160" w:line="364" w:lineRule="auto"/>
        <w:ind w:left="220" w:right="357" w:firstLine="434"/>
        <w:jc w:val="both"/>
        <w:rPr>
          <w:sz w:val="21"/>
          <w:szCs w:val="21"/>
        </w:rPr>
      </w:pPr>
      <w:r>
        <w:rPr>
          <w:spacing w:val="-1"/>
          <w:sz w:val="21"/>
          <w:szCs w:val="21"/>
        </w:rPr>
        <w:t>如果出现政府采购监督管理部门在处理投诉事项期间，书面通知甲方</w:t>
      </w:r>
      <w:r>
        <w:rPr>
          <w:spacing w:val="-8"/>
          <w:sz w:val="21"/>
          <w:szCs w:val="21"/>
        </w:rPr>
        <w:t>暂停采购活动的情形，或者询问或质疑事项可能影响中标结果的，导致甲方中止</w:t>
      </w:r>
      <w:r>
        <w:rPr>
          <w:sz w:val="21"/>
          <w:szCs w:val="21"/>
        </w:rPr>
        <w:t>履行合同的情形，均不视为甲方违约。</w:t>
      </w:r>
    </w:p>
    <w:p>
      <w:pPr>
        <w:pStyle w:val="22"/>
        <w:numPr>
          <w:ilvl w:val="1"/>
          <w:numId w:val="24"/>
        </w:numPr>
        <w:tabs>
          <w:tab w:val="left" w:pos="1142"/>
        </w:tabs>
        <w:spacing w:before="2"/>
        <w:jc w:val="both"/>
        <w:rPr>
          <w:sz w:val="21"/>
          <w:szCs w:val="21"/>
        </w:rPr>
      </w:pPr>
      <w:r>
        <w:rPr>
          <w:sz w:val="21"/>
          <w:szCs w:val="21"/>
        </w:rPr>
        <w:t>合同争议的解决</w:t>
      </w:r>
    </w:p>
    <w:p>
      <w:pPr>
        <w:pStyle w:val="7"/>
        <w:tabs>
          <w:tab w:val="left" w:pos="6701"/>
        </w:tabs>
        <w:spacing w:before="161" w:line="364" w:lineRule="auto"/>
        <w:ind w:right="116" w:firstLine="434"/>
        <w:rPr>
          <w:sz w:val="21"/>
          <w:szCs w:val="21"/>
        </w:rPr>
      </w:pPr>
      <w:r>
        <w:rPr>
          <w:sz w:val="21"/>
          <w:szCs w:val="21"/>
        </w:rPr>
        <w:t>本合同履行过程中发生的任何争议</w:t>
      </w:r>
      <w:r>
        <w:rPr>
          <w:spacing w:val="-48"/>
          <w:sz w:val="21"/>
          <w:szCs w:val="21"/>
        </w:rPr>
        <w:t>，</w:t>
      </w:r>
      <w:r>
        <w:rPr>
          <w:sz w:val="21"/>
          <w:szCs w:val="21"/>
        </w:rPr>
        <w:t>双方当事人均可通过和解或者调解解决</w:t>
      </w:r>
      <w:r>
        <w:rPr>
          <w:spacing w:val="-17"/>
          <w:sz w:val="21"/>
          <w:szCs w:val="21"/>
        </w:rPr>
        <w:t xml:space="preserve">； </w:t>
      </w:r>
      <w:r>
        <w:rPr>
          <w:sz w:val="21"/>
          <w:szCs w:val="21"/>
        </w:rPr>
        <w:t>不愿和解、调解或者和解、调解不成的，可以选择下列第</w:t>
      </w:r>
      <w:r>
        <w:rPr>
          <w:sz w:val="21"/>
          <w:szCs w:val="21"/>
          <w:u w:val="single"/>
        </w:rPr>
        <w:t xml:space="preserve"> </w:t>
      </w:r>
      <w:r>
        <w:rPr>
          <w:sz w:val="21"/>
          <w:szCs w:val="21"/>
          <w:u w:val="single"/>
        </w:rPr>
        <w:tab/>
      </w:r>
      <w:r>
        <w:rPr>
          <w:sz w:val="21"/>
          <w:szCs w:val="21"/>
        </w:rPr>
        <w:t>种方式解决：</w:t>
      </w:r>
    </w:p>
    <w:p>
      <w:pPr>
        <w:pStyle w:val="21"/>
        <w:numPr>
          <w:ilvl w:val="2"/>
          <w:numId w:val="24"/>
        </w:numPr>
        <w:tabs>
          <w:tab w:val="left" w:pos="1327"/>
          <w:tab w:val="left" w:pos="4207"/>
        </w:tabs>
        <w:spacing w:before="1" w:line="364" w:lineRule="auto"/>
        <w:ind w:left="220" w:right="358" w:firstLine="434"/>
        <w:rPr>
          <w:sz w:val="21"/>
          <w:szCs w:val="21"/>
        </w:rPr>
      </w:pPr>
      <w:r>
        <w:rPr>
          <w:sz w:val="21"/>
          <w:szCs w:val="21"/>
        </w:rPr>
        <w:t>将争议提交</w:t>
      </w:r>
      <w:r>
        <w:rPr>
          <w:sz w:val="21"/>
          <w:szCs w:val="21"/>
          <w:u w:val="single"/>
        </w:rPr>
        <w:t xml:space="preserve"> </w:t>
      </w:r>
      <w:r>
        <w:rPr>
          <w:sz w:val="21"/>
          <w:szCs w:val="21"/>
          <w:u w:val="single"/>
        </w:rPr>
        <w:tab/>
      </w:r>
      <w:r>
        <w:rPr>
          <w:sz w:val="21"/>
          <w:szCs w:val="21"/>
        </w:rPr>
        <w:t>仲裁委员会依申请仲裁时其现行有效的</w:t>
      </w:r>
      <w:r>
        <w:rPr>
          <w:spacing w:val="-19"/>
          <w:sz w:val="21"/>
          <w:szCs w:val="21"/>
        </w:rPr>
        <w:t>仲</w:t>
      </w:r>
      <w:r>
        <w:rPr>
          <w:sz w:val="21"/>
          <w:szCs w:val="21"/>
        </w:rPr>
        <w:t>裁规则裁决；</w:t>
      </w:r>
    </w:p>
    <w:p>
      <w:pPr>
        <w:pStyle w:val="21"/>
        <w:numPr>
          <w:ilvl w:val="2"/>
          <w:numId w:val="24"/>
        </w:numPr>
        <w:tabs>
          <w:tab w:val="left" w:pos="1315"/>
          <w:tab w:val="left" w:pos="4435"/>
        </w:tabs>
        <w:spacing w:before="2"/>
        <w:ind w:hanging="661"/>
        <w:rPr>
          <w:sz w:val="21"/>
          <w:szCs w:val="21"/>
        </w:rPr>
      </w:pPr>
      <w:r>
        <w:rPr>
          <w:sz w:val="21"/>
          <w:szCs w:val="21"/>
        </w:rPr>
        <w:t>向</w:t>
      </w:r>
      <w:r>
        <w:rPr>
          <w:sz w:val="21"/>
          <w:szCs w:val="21"/>
          <w:u w:val="single"/>
        </w:rPr>
        <w:t xml:space="preserve"> </w:t>
      </w:r>
      <w:r>
        <w:rPr>
          <w:sz w:val="21"/>
          <w:szCs w:val="21"/>
          <w:u w:val="single"/>
        </w:rPr>
        <w:tab/>
      </w:r>
      <w:r>
        <w:rPr>
          <w:sz w:val="21"/>
          <w:szCs w:val="21"/>
        </w:rPr>
        <w:t>人民法院起诉。</w:t>
      </w:r>
    </w:p>
    <w:p>
      <w:pPr>
        <w:pStyle w:val="22"/>
        <w:numPr>
          <w:ilvl w:val="1"/>
          <w:numId w:val="24"/>
        </w:numPr>
        <w:tabs>
          <w:tab w:val="left" w:pos="1142"/>
        </w:tabs>
        <w:spacing w:before="160"/>
        <w:rPr>
          <w:sz w:val="21"/>
          <w:szCs w:val="21"/>
        </w:rPr>
      </w:pPr>
      <w:r>
        <w:rPr>
          <w:sz w:val="21"/>
          <w:szCs w:val="21"/>
        </w:rPr>
        <w:t>合同生效</w:t>
      </w:r>
    </w:p>
    <w:p>
      <w:pPr>
        <w:pStyle w:val="7"/>
        <w:spacing w:before="161"/>
        <w:ind w:left="654"/>
        <w:rPr>
          <w:sz w:val="21"/>
          <w:szCs w:val="21"/>
        </w:rPr>
      </w:pPr>
      <w:r>
        <w:rPr>
          <w:sz w:val="21"/>
          <w:szCs w:val="21"/>
        </w:rPr>
        <w:t>本合同自双方当事人盖章时生效。</w:t>
      </w:r>
    </w:p>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rPr>
          <w:sz w:val="21"/>
          <w:szCs w:val="21"/>
        </w:rPr>
      </w:pPr>
    </w:p>
    <w:p>
      <w:pPr>
        <w:pStyle w:val="7"/>
        <w:spacing w:before="10"/>
        <w:rPr>
          <w:sz w:val="21"/>
          <w:szCs w:val="21"/>
        </w:rPr>
      </w:pPr>
    </w:p>
    <w:p>
      <w:pPr>
        <w:pStyle w:val="7"/>
        <w:tabs>
          <w:tab w:val="left" w:pos="940"/>
          <w:tab w:val="left" w:pos="1900"/>
          <w:tab w:val="left" w:pos="3940"/>
          <w:tab w:val="left" w:pos="5141"/>
          <w:tab w:val="left" w:pos="6341"/>
          <w:tab w:val="left" w:pos="8381"/>
        </w:tabs>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pPr>
        <w:pStyle w:val="7"/>
        <w:spacing w:before="6"/>
        <w:rPr>
          <w:sz w:val="21"/>
          <w:szCs w:val="21"/>
        </w:rPr>
      </w:pPr>
    </w:p>
    <w:p>
      <w:pPr>
        <w:pStyle w:val="7"/>
        <w:tabs>
          <w:tab w:val="left" w:pos="5141"/>
        </w:tabs>
        <w:spacing w:before="66"/>
        <w:rPr>
          <w:sz w:val="21"/>
          <w:szCs w:val="21"/>
        </w:rPr>
      </w:pPr>
      <w:r>
        <w:rPr>
          <w:sz w:val="21"/>
          <w:szCs w:val="21"/>
        </w:rPr>
        <w:t>法定代表人</w:t>
      </w:r>
      <w:r>
        <w:rPr>
          <w:sz w:val="21"/>
          <w:szCs w:val="21"/>
        </w:rPr>
        <w:tab/>
      </w:r>
      <w:r>
        <w:rPr>
          <w:sz w:val="21"/>
          <w:szCs w:val="21"/>
        </w:rPr>
        <w:t>法定代表人</w:t>
      </w:r>
    </w:p>
    <w:p>
      <w:pPr>
        <w:pStyle w:val="7"/>
        <w:spacing w:before="11"/>
        <w:rPr>
          <w:sz w:val="21"/>
          <w:szCs w:val="21"/>
        </w:rPr>
      </w:pPr>
    </w:p>
    <w:p>
      <w:pPr>
        <w:pStyle w:val="7"/>
        <w:tabs>
          <w:tab w:val="left" w:pos="5141"/>
        </w:tabs>
        <w:rPr>
          <w:sz w:val="21"/>
          <w:szCs w:val="21"/>
        </w:rPr>
      </w:pPr>
      <w:r>
        <w:rPr>
          <w:sz w:val="21"/>
          <w:szCs w:val="21"/>
        </w:rPr>
        <w:t>或授权代表（签字</w:t>
      </w:r>
      <w:r>
        <w:rPr>
          <w:spacing w:val="-120"/>
          <w:sz w:val="21"/>
          <w:szCs w:val="21"/>
        </w:rPr>
        <w:t>）</w:t>
      </w:r>
      <w:r>
        <w:rPr>
          <w:sz w:val="21"/>
          <w:szCs w:val="21"/>
        </w:rPr>
        <w:t>：</w:t>
      </w:r>
      <w:r>
        <w:rPr>
          <w:sz w:val="21"/>
          <w:szCs w:val="21"/>
        </w:rPr>
        <w:tab/>
      </w:r>
      <w:r>
        <w:rPr>
          <w:sz w:val="21"/>
          <w:szCs w:val="21"/>
        </w:rPr>
        <w:t>或授权代表（签字</w:t>
      </w:r>
      <w:r>
        <w:rPr>
          <w:spacing w:val="-120"/>
          <w:sz w:val="21"/>
          <w:szCs w:val="21"/>
        </w:rPr>
        <w:t>）</w:t>
      </w:r>
      <w:r>
        <w:rPr>
          <w:sz w:val="21"/>
          <w:szCs w:val="21"/>
        </w:rPr>
        <w:t>：</w:t>
      </w:r>
    </w:p>
    <w:p>
      <w:pPr>
        <w:pStyle w:val="7"/>
        <w:spacing w:before="8"/>
        <w:rPr>
          <w:sz w:val="21"/>
          <w:szCs w:val="21"/>
        </w:rPr>
      </w:pPr>
    </w:p>
    <w:p>
      <w:pPr>
        <w:pStyle w:val="7"/>
        <w:tabs>
          <w:tab w:val="left" w:pos="1660"/>
          <w:tab w:val="left" w:pos="2380"/>
          <w:tab w:val="left" w:pos="3100"/>
          <w:tab w:val="left" w:pos="5141"/>
          <w:tab w:val="left" w:pos="6581"/>
          <w:tab w:val="left" w:pos="7301"/>
          <w:tab w:val="left" w:pos="8021"/>
        </w:tabs>
        <w:sectPr>
          <w:pgSz w:w="11910" w:h="16840"/>
          <w:pgMar w:top="1380" w:right="1440" w:bottom="1500" w:left="1580" w:header="877" w:footer="1304" w:gutter="0"/>
          <w:cols w:space="720" w:num="1"/>
        </w:sect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r>
        <w:rPr>
          <w:sz w:val="21"/>
          <w:szCs w:val="21"/>
        </w:rPr>
        <w:tab/>
      </w: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pPr>
        <w:widowControl/>
        <w:jc w:val="left"/>
        <w:rPr>
          <w:rFonts w:ascii="宋体" w:hAnsi="宋体" w:cs="宋体"/>
        </w:rPr>
      </w:pPr>
    </w:p>
    <w:p>
      <w:pPr>
        <w:jc w:val="left"/>
        <w:rPr>
          <w:rFonts w:ascii="宋体" w:hAnsi="宋体" w:cs="宋体"/>
        </w:rPr>
      </w:pPr>
    </w:p>
    <w:p>
      <w:pPr>
        <w:pStyle w:val="3"/>
        <w:tabs>
          <w:tab w:val="left" w:pos="1127"/>
        </w:tabs>
        <w:spacing w:before="158"/>
        <w:jc w:val="center"/>
        <w:rPr>
          <w:rFonts w:ascii="宋体" w:hAnsi="宋体"/>
          <w:sz w:val="32"/>
          <w:szCs w:val="32"/>
        </w:rPr>
      </w:pPr>
      <w:r>
        <w:rPr>
          <w:rFonts w:ascii="宋体" w:hAnsi="宋体"/>
          <w:sz w:val="32"/>
          <w:szCs w:val="32"/>
        </w:rPr>
        <w:t>第六章</w:t>
      </w:r>
      <w:r>
        <w:rPr>
          <w:rFonts w:ascii="宋体" w:hAnsi="宋体"/>
          <w:sz w:val="32"/>
          <w:szCs w:val="32"/>
        </w:rPr>
        <w:tab/>
      </w:r>
      <w:r>
        <w:rPr>
          <w:rFonts w:ascii="宋体" w:hAnsi="宋体"/>
          <w:sz w:val="32"/>
          <w:szCs w:val="32"/>
        </w:rPr>
        <w:t>响应文件格式</w:t>
      </w:r>
      <w:bookmarkEnd w:id="38"/>
    </w:p>
    <w:p>
      <w:pPr>
        <w:jc w:val="center"/>
        <w:rPr>
          <w:rFonts w:ascii="宋体" w:hAnsi="宋体" w:cs="Arial"/>
          <w:sz w:val="28"/>
          <w:szCs w:val="28"/>
        </w:rPr>
      </w:pPr>
      <w:bookmarkStart w:id="39" w:name="_Toc32338_WPSOffice_Level1"/>
      <w:bookmarkStart w:id="40" w:name="_Toc13756_WPSOffice_Level1"/>
      <w:r>
        <w:rPr>
          <w:rFonts w:hint="eastAsia" w:ascii="宋体" w:hAnsi="宋体"/>
          <w:sz w:val="28"/>
          <w:szCs w:val="28"/>
          <w:u w:val="single"/>
        </w:rPr>
        <w:t>（项目名称）</w:t>
      </w:r>
      <w:bookmarkEnd w:id="39"/>
      <w:bookmarkEnd w:id="40"/>
    </w:p>
    <w:p>
      <w:pPr>
        <w:jc w:val="center"/>
        <w:rPr>
          <w:rFonts w:ascii="宋体" w:hAnsi="宋体" w:cs="Arial"/>
          <w:b/>
          <w:sz w:val="28"/>
          <w:szCs w:val="28"/>
        </w:rPr>
      </w:pPr>
      <w:bookmarkStart w:id="41" w:name="_Hlk450146333"/>
    </w:p>
    <w:p>
      <w:pPr>
        <w:jc w:val="center"/>
        <w:rPr>
          <w:rFonts w:ascii="宋体" w:hAnsi="宋体" w:cs="Arial"/>
          <w:sz w:val="28"/>
          <w:szCs w:val="28"/>
        </w:rPr>
      </w:pPr>
      <w:bookmarkStart w:id="42" w:name="_Toc18887_WPSOffice_Level1"/>
      <w:bookmarkStart w:id="43" w:name="_Toc361_WPSOffice_Level1"/>
      <w:r>
        <w:rPr>
          <w:rFonts w:hint="eastAsia" w:ascii="宋体" w:hAnsi="宋体" w:cs="Arial"/>
          <w:sz w:val="28"/>
          <w:szCs w:val="28"/>
        </w:rPr>
        <w:t xml:space="preserve">响 应 </w:t>
      </w:r>
      <w:bookmarkEnd w:id="41"/>
      <w:r>
        <w:rPr>
          <w:rFonts w:hint="eastAsia" w:ascii="宋体" w:hAnsi="宋体" w:cs="Arial"/>
          <w:sz w:val="28"/>
          <w:szCs w:val="28"/>
        </w:rPr>
        <w:t>文 件</w:t>
      </w:r>
      <w:bookmarkEnd w:id="42"/>
      <w:bookmarkEnd w:id="43"/>
    </w:p>
    <w:p>
      <w:pPr>
        <w:rPr>
          <w:rFonts w:ascii="宋体" w:hAnsi="宋体" w:cs="Arial"/>
          <w:sz w:val="28"/>
          <w:szCs w:val="28"/>
        </w:rPr>
      </w:pPr>
      <w:r>
        <w:rPr>
          <w:rFonts w:hint="eastAsia" w:ascii="宋体" w:hAnsi="宋体" w:cs="Arial"/>
          <w:sz w:val="28"/>
          <w:szCs w:val="28"/>
        </w:rPr>
        <w:t xml:space="preserve">               </w:t>
      </w:r>
    </w:p>
    <w:p>
      <w:pPr>
        <w:ind w:firstLine="1120" w:firstLineChars="400"/>
        <w:rPr>
          <w:rFonts w:ascii="宋体" w:hAnsi="宋体" w:cs="Arial"/>
          <w:sz w:val="28"/>
          <w:szCs w:val="28"/>
        </w:rPr>
      </w:pPr>
      <w:r>
        <w:rPr>
          <w:rFonts w:hint="eastAsia" w:ascii="宋体" w:hAnsi="宋体" w:cs="Arial"/>
          <w:sz w:val="28"/>
          <w:szCs w:val="28"/>
        </w:rPr>
        <w:t>项目编号：</w:t>
      </w:r>
      <w:r>
        <w:rPr>
          <w:rFonts w:hint="eastAsia" w:ascii="宋体" w:hAnsi="宋体" w:cs="Arial"/>
          <w:sz w:val="28"/>
          <w:szCs w:val="28"/>
          <w:u w:val="single"/>
        </w:rPr>
        <w:t xml:space="preserve">                         </w:t>
      </w:r>
    </w:p>
    <w:p>
      <w:pPr>
        <w:jc w:val="center"/>
        <w:rPr>
          <w:rFonts w:ascii="宋体" w:hAnsi="宋体" w:cs="Arial"/>
          <w:sz w:val="28"/>
          <w:szCs w:val="28"/>
        </w:rPr>
      </w:pPr>
    </w:p>
    <w:p>
      <w:pPr>
        <w:jc w:val="center"/>
        <w:rPr>
          <w:rFonts w:ascii="宋体" w:hAnsi="宋体" w:cs="Arial"/>
          <w:sz w:val="28"/>
          <w:szCs w:val="28"/>
        </w:rPr>
      </w:pPr>
    </w:p>
    <w:p>
      <w:pPr>
        <w:ind w:firstLine="1120" w:firstLineChars="400"/>
        <w:rPr>
          <w:rFonts w:ascii="宋体" w:hAnsi="宋体"/>
          <w:sz w:val="28"/>
          <w:szCs w:val="28"/>
          <w:u w:val="single"/>
        </w:rPr>
      </w:pPr>
      <w:bookmarkStart w:id="44" w:name="_Toc13389_WPSOffice_Level1"/>
      <w:bookmarkStart w:id="45" w:name="_Toc4204_WPSOffice_Level1"/>
      <w:r>
        <w:rPr>
          <w:rFonts w:hint="eastAsia" w:ascii="宋体" w:hAnsi="宋体" w:cs="Arial"/>
          <w:sz w:val="28"/>
          <w:szCs w:val="28"/>
        </w:rPr>
        <w:t>采购人：</w:t>
      </w:r>
      <w:bookmarkEnd w:id="44"/>
      <w:bookmarkEnd w:id="45"/>
      <w:r>
        <w:rPr>
          <w:rFonts w:hint="eastAsia" w:ascii="宋体" w:hAnsi="宋体"/>
          <w:sz w:val="28"/>
          <w:szCs w:val="28"/>
          <w:u w:val="single"/>
        </w:rPr>
        <w:t xml:space="preserve">                               </w:t>
      </w:r>
    </w:p>
    <w:p>
      <w:pPr>
        <w:ind w:firstLine="1540" w:firstLineChars="550"/>
        <w:rPr>
          <w:rFonts w:ascii="宋体" w:hAnsi="宋体" w:cs="Arial"/>
          <w:sz w:val="28"/>
          <w:szCs w:val="28"/>
        </w:rPr>
      </w:pPr>
    </w:p>
    <w:p>
      <w:pPr>
        <w:spacing w:line="460" w:lineRule="exact"/>
        <w:ind w:firstLine="1120" w:firstLineChars="400"/>
        <w:rPr>
          <w:rFonts w:ascii="宋体" w:hAnsi="宋体"/>
          <w:sz w:val="28"/>
          <w:szCs w:val="28"/>
        </w:rPr>
      </w:pPr>
      <w:bookmarkStart w:id="46" w:name="_Toc23736_WPSOffice_Level1"/>
      <w:bookmarkStart w:id="47" w:name="_Toc22977_WPSOffice_Level1"/>
      <w:r>
        <w:rPr>
          <w:rFonts w:hint="eastAsia" w:ascii="宋体" w:hAnsi="宋体"/>
          <w:sz w:val="28"/>
          <w:szCs w:val="28"/>
        </w:rPr>
        <w:t>供应商电子签章：</w:t>
      </w:r>
      <w:r>
        <w:rPr>
          <w:rFonts w:hint="eastAsia" w:ascii="宋体" w:hAnsi="宋体"/>
          <w:sz w:val="28"/>
          <w:szCs w:val="28"/>
          <w:u w:val="single"/>
        </w:rPr>
        <w:t xml:space="preserve">                             </w:t>
      </w:r>
      <w:bookmarkEnd w:id="46"/>
      <w:bookmarkEnd w:id="47"/>
    </w:p>
    <w:p>
      <w:pPr>
        <w:spacing w:line="460" w:lineRule="exact"/>
        <w:ind w:firstLine="854" w:firstLineChars="305"/>
        <w:rPr>
          <w:rFonts w:ascii="宋体" w:hAnsi="宋体"/>
          <w:sz w:val="28"/>
          <w:szCs w:val="28"/>
          <w:u w:val="single"/>
        </w:rPr>
      </w:pPr>
    </w:p>
    <w:p>
      <w:pPr>
        <w:spacing w:line="460" w:lineRule="exact"/>
        <w:ind w:firstLine="854" w:firstLineChars="305"/>
        <w:rPr>
          <w:rFonts w:ascii="宋体" w:hAnsi="宋体"/>
          <w:sz w:val="28"/>
          <w:szCs w:val="28"/>
          <w:u w:val="single"/>
        </w:rPr>
      </w:pPr>
      <w:r>
        <w:rPr>
          <w:rFonts w:hint="eastAsia" w:ascii="宋体" w:hAnsi="宋体"/>
          <w:sz w:val="28"/>
          <w:szCs w:val="28"/>
        </w:rPr>
        <w:t xml:space="preserve">  </w:t>
      </w:r>
      <w:bookmarkStart w:id="48" w:name="_Toc22449_WPSOffice_Level1"/>
      <w:bookmarkStart w:id="49" w:name="_Toc7448_WPSOffice_Level1"/>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（签字或盖章）</w:t>
      </w:r>
      <w:bookmarkEnd w:id="48"/>
      <w:bookmarkEnd w:id="49"/>
    </w:p>
    <w:p>
      <w:pPr>
        <w:spacing w:line="460" w:lineRule="exact"/>
        <w:rPr>
          <w:rFonts w:ascii="宋体" w:hAnsi="宋体"/>
          <w:sz w:val="28"/>
          <w:szCs w:val="28"/>
        </w:rPr>
      </w:pPr>
    </w:p>
    <w:p>
      <w:pPr>
        <w:spacing w:line="460" w:lineRule="exact"/>
        <w:ind w:firstLine="435"/>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bookmarkStart w:id="50" w:name="_Toc11712_WPSOffice_Level2"/>
      <w:bookmarkStart w:id="51" w:name="_Toc17804_WPSOffice_Level2"/>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bookmarkEnd w:id="50"/>
      <w:bookmarkEnd w:id="51"/>
    </w:p>
    <w:p>
      <w:pPr>
        <w:rPr>
          <w:rFonts w:ascii="宋体" w:hAnsi="宋体" w:cs="Arial"/>
          <w:sz w:val="28"/>
          <w:szCs w:val="28"/>
        </w:rPr>
      </w:pPr>
    </w:p>
    <w:p>
      <w:pPr>
        <w:rPr>
          <w:rFonts w:ascii="宋体" w:hAnsi="宋体"/>
          <w:sz w:val="28"/>
          <w:szCs w:val="28"/>
        </w:rPr>
      </w:pPr>
    </w:p>
    <w:p>
      <w:pPr>
        <w:widowControl/>
        <w:jc w:val="left"/>
        <w:rPr>
          <w:rFonts w:ascii="宋体" w:hAnsi="宋体"/>
          <w:sz w:val="28"/>
          <w:szCs w:val="28"/>
        </w:rPr>
      </w:pPr>
      <w:r>
        <w:rPr>
          <w:rFonts w:ascii="宋体" w:hAnsi="宋体"/>
          <w:sz w:val="28"/>
          <w:szCs w:val="28"/>
        </w:rPr>
        <w:br w:type="page"/>
      </w:r>
    </w:p>
    <w:p>
      <w:pPr>
        <w:pStyle w:val="5"/>
        <w:keepNext w:val="0"/>
        <w:keepLines w:val="0"/>
        <w:numPr>
          <w:ilvl w:val="0"/>
          <w:numId w:val="25"/>
        </w:numPr>
        <w:autoSpaceDE w:val="0"/>
        <w:autoSpaceDN w:val="0"/>
        <w:spacing w:before="132" w:after="0" w:line="240" w:lineRule="auto"/>
        <w:ind w:right="1503"/>
        <w:jc w:val="center"/>
        <w:rPr>
          <w:rFonts w:ascii="宋体" w:hAnsi="宋体" w:cs="宋体"/>
          <w:kern w:val="0"/>
          <w:sz w:val="21"/>
          <w:szCs w:val="21"/>
          <w:lang w:val="zh-CN" w:bidi="zh-CN"/>
        </w:rPr>
      </w:pPr>
      <w:r>
        <w:rPr>
          <w:rFonts w:hint="eastAsia" w:ascii="宋体" w:hAnsi="宋体" w:cs="宋体"/>
          <w:kern w:val="0"/>
          <w:sz w:val="21"/>
          <w:szCs w:val="21"/>
          <w:lang w:val="zh-CN" w:bidi="zh-CN"/>
        </w:rPr>
        <w:t>报价</w:t>
      </w:r>
      <w:r>
        <w:rPr>
          <w:rFonts w:ascii="宋体" w:hAnsi="宋体" w:cs="宋体"/>
          <w:kern w:val="0"/>
          <w:sz w:val="21"/>
          <w:szCs w:val="21"/>
          <w:lang w:val="zh-CN" w:bidi="zh-CN"/>
        </w:rPr>
        <w:t>一览表</w:t>
      </w:r>
    </w:p>
    <w:p/>
    <w:p>
      <w:pPr>
        <w:autoSpaceDE w:val="0"/>
        <w:autoSpaceDN w:val="0"/>
        <w:spacing w:before="4"/>
        <w:jc w:val="left"/>
        <w:rPr>
          <w:rFonts w:ascii="宋体" w:hAnsi="宋体" w:cs="宋体"/>
          <w:b/>
          <w:kern w:val="0"/>
          <w:sz w:val="6"/>
          <w:szCs w:val="24"/>
          <w:lang w:val="zh-CN" w:bidi="zh-CN"/>
        </w:rPr>
      </w:pPr>
    </w:p>
    <w:tbl>
      <w:tblPr>
        <w:tblStyle w:val="15"/>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5"/>
        <w:gridCol w:w="6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305" w:type="dxa"/>
            <w:noWrap w:val="0"/>
            <w:vAlign w:val="top"/>
          </w:tcPr>
          <w:p>
            <w:pPr>
              <w:autoSpaceDE w:val="0"/>
              <w:autoSpaceDN w:val="0"/>
              <w:spacing w:before="160" w:line="360" w:lineRule="auto"/>
              <w:ind w:left="528" w:right="521"/>
              <w:jc w:val="center"/>
              <w:rPr>
                <w:rFonts w:ascii="宋体" w:hAnsi="宋体" w:cs="宋体"/>
                <w:b/>
                <w:kern w:val="0"/>
                <w:lang w:eastAsia="en-US"/>
              </w:rPr>
            </w:pPr>
            <w:r>
              <w:rPr>
                <w:rFonts w:ascii="宋体" w:hAnsi="宋体" w:cs="宋体"/>
                <w:b/>
                <w:kern w:val="0"/>
                <w:lang w:eastAsia="en-US"/>
              </w:rPr>
              <w:t>项目名称</w:t>
            </w:r>
          </w:p>
        </w:tc>
        <w:tc>
          <w:tcPr>
            <w:tcW w:w="6220" w:type="dxa"/>
            <w:noWrap w:val="0"/>
            <w:vAlign w:val="top"/>
          </w:tcPr>
          <w:p>
            <w:pPr>
              <w:autoSpaceDE w:val="0"/>
              <w:autoSpaceDN w:val="0"/>
              <w:spacing w:before="160" w:line="360" w:lineRule="auto"/>
              <w:ind w:left="2727" w:right="2720"/>
              <w:jc w:val="center"/>
              <w:rPr>
                <w:rFonts w:ascii="宋体" w:hAnsi="宋体" w:cs="宋体"/>
                <w:b/>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noWrap w:val="0"/>
            <w:vAlign w:val="top"/>
          </w:tcPr>
          <w:p>
            <w:pPr>
              <w:autoSpaceDE w:val="0"/>
              <w:autoSpaceDN w:val="0"/>
              <w:spacing w:before="122" w:line="360" w:lineRule="auto"/>
              <w:ind w:left="528" w:right="521"/>
              <w:jc w:val="center"/>
              <w:rPr>
                <w:rFonts w:ascii="宋体" w:hAnsi="宋体" w:cs="宋体"/>
                <w:b/>
                <w:kern w:val="0"/>
                <w:lang w:eastAsia="en-US"/>
              </w:rPr>
            </w:pPr>
            <w:r>
              <w:rPr>
                <w:rFonts w:hint="eastAsia" w:ascii="宋体" w:hAnsi="宋体" w:cs="宋体"/>
                <w:b/>
                <w:kern w:val="0"/>
              </w:rPr>
              <w:t>供应商</w:t>
            </w:r>
            <w:r>
              <w:rPr>
                <w:rFonts w:ascii="宋体" w:hAnsi="宋体" w:cs="宋体"/>
                <w:b/>
                <w:kern w:val="0"/>
                <w:lang w:eastAsia="en-US"/>
              </w:rPr>
              <w:t>全称</w:t>
            </w:r>
          </w:p>
        </w:tc>
        <w:tc>
          <w:tcPr>
            <w:tcW w:w="6220" w:type="dxa"/>
            <w:noWrap w:val="0"/>
            <w:vAlign w:val="top"/>
          </w:tcPr>
          <w:p>
            <w:pPr>
              <w:autoSpaceDE w:val="0"/>
              <w:autoSpaceDN w:val="0"/>
              <w:spacing w:line="360" w:lineRule="auto"/>
              <w:jc w:val="left"/>
              <w:rPr>
                <w:rFonts w:ascii="宋体" w:hAnsi="宋体" w:cs="宋体"/>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305" w:type="dxa"/>
            <w:noWrap w:val="0"/>
            <w:vAlign w:val="top"/>
          </w:tcPr>
          <w:p>
            <w:pPr>
              <w:autoSpaceDE w:val="0"/>
              <w:autoSpaceDN w:val="0"/>
              <w:spacing w:before="122" w:line="360" w:lineRule="auto"/>
              <w:ind w:left="528" w:right="521"/>
              <w:jc w:val="center"/>
              <w:rPr>
                <w:rFonts w:ascii="宋体" w:hAnsi="宋体" w:cs="宋体"/>
                <w:b/>
                <w:kern w:val="0"/>
                <w:lang w:eastAsia="en-US"/>
              </w:rPr>
            </w:pPr>
            <w:r>
              <w:rPr>
                <w:rFonts w:ascii="宋体" w:hAnsi="宋体" w:cs="宋体"/>
                <w:b/>
                <w:kern w:val="0"/>
                <w:lang w:eastAsia="en-US"/>
              </w:rPr>
              <w:t>投标范围</w:t>
            </w:r>
          </w:p>
        </w:tc>
        <w:tc>
          <w:tcPr>
            <w:tcW w:w="6220" w:type="dxa"/>
            <w:noWrap w:val="0"/>
            <w:vAlign w:val="top"/>
          </w:tcPr>
          <w:p>
            <w:pPr>
              <w:tabs>
                <w:tab w:val="left" w:pos="1307"/>
              </w:tabs>
              <w:autoSpaceDE w:val="0"/>
              <w:autoSpaceDN w:val="0"/>
              <w:spacing w:before="122" w:line="360" w:lineRule="auto"/>
              <w:ind w:left="107"/>
              <w:jc w:val="left"/>
              <w:rPr>
                <w:rFonts w:ascii="宋体" w:hAnsi="宋体" w:cs="宋体"/>
                <w:kern w:val="0"/>
                <w:lang w:eastAsia="en-US"/>
              </w:rPr>
            </w:pPr>
            <w:r>
              <w:rPr>
                <w:rFonts w:ascii="宋体" w:hAnsi="宋体" w:cs="宋体"/>
                <w:kern w:val="0"/>
                <w:lang w:eastAsia="en-US"/>
              </w:rPr>
              <w:t>全部/第</w:t>
            </w:r>
            <w:r>
              <w:rPr>
                <w:rFonts w:ascii="宋体" w:hAnsi="宋体" w:cs="宋体"/>
                <w:kern w:val="0"/>
                <w:u w:val="single"/>
                <w:lang w:eastAsia="en-US"/>
              </w:rPr>
              <w:t xml:space="preserve"> </w:t>
            </w:r>
            <w:r>
              <w:rPr>
                <w:rFonts w:ascii="宋体" w:hAnsi="宋体" w:cs="宋体"/>
                <w:kern w:val="0"/>
                <w:u w:val="single"/>
                <w:lang w:eastAsia="en-US"/>
              </w:rPr>
              <w:tab/>
            </w:r>
            <w:r>
              <w:rPr>
                <w:rFonts w:ascii="宋体" w:hAnsi="宋体" w:cs="宋体"/>
                <w:kern w:val="0"/>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noWrap w:val="0"/>
            <w:vAlign w:val="top"/>
          </w:tcPr>
          <w:p>
            <w:pPr>
              <w:autoSpaceDE w:val="0"/>
              <w:autoSpaceDN w:val="0"/>
              <w:spacing w:before="124" w:line="360" w:lineRule="auto"/>
              <w:ind w:left="528" w:right="521"/>
              <w:jc w:val="center"/>
              <w:rPr>
                <w:rFonts w:ascii="宋体" w:hAnsi="宋体" w:cs="宋体"/>
                <w:b/>
                <w:kern w:val="0"/>
                <w:lang w:eastAsia="en-US"/>
              </w:rPr>
            </w:pPr>
            <w:r>
              <w:rPr>
                <w:rFonts w:ascii="宋体" w:hAnsi="宋体" w:cs="宋体"/>
                <w:b/>
                <w:kern w:val="0"/>
                <w:lang w:eastAsia="en-US"/>
              </w:rPr>
              <w:t>报价</w:t>
            </w:r>
          </w:p>
        </w:tc>
        <w:tc>
          <w:tcPr>
            <w:tcW w:w="6220" w:type="dxa"/>
            <w:noWrap w:val="0"/>
            <w:vAlign w:val="top"/>
          </w:tcPr>
          <w:p>
            <w:pPr>
              <w:autoSpaceDE w:val="0"/>
              <w:autoSpaceDN w:val="0"/>
              <w:spacing w:line="360" w:lineRule="auto"/>
              <w:jc w:val="left"/>
              <w:rPr>
                <w:rFonts w:ascii="宋体" w:hAnsi="宋体" w:cs="宋体"/>
                <w:kern w:val="0"/>
              </w:rPr>
            </w:pPr>
            <w:r>
              <w:rPr>
                <w:rFonts w:hint="eastAsia"/>
              </w:rPr>
              <w:t>人民币（大写）</w:t>
            </w:r>
            <w:r>
              <w:rPr>
                <w:u w:val="single"/>
              </w:rPr>
              <w:t xml:space="preserve">           </w:t>
            </w:r>
            <w:r>
              <w:rPr>
                <w:rFonts w:hint="eastAsia"/>
              </w:rPr>
              <w:t>（小写</w:t>
            </w:r>
            <w:r>
              <w:rPr>
                <w:u w:val="single"/>
              </w:rPr>
              <w:t xml:space="preserve">            </w:t>
            </w:r>
            <w:r>
              <w:rPr>
                <w:rFonts w:hint="eastAsi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0" w:hRule="atLeast"/>
        </w:trPr>
        <w:tc>
          <w:tcPr>
            <w:tcW w:w="2305" w:type="dxa"/>
            <w:noWrap w:val="0"/>
            <w:vAlign w:val="top"/>
          </w:tcPr>
          <w:p>
            <w:pPr>
              <w:autoSpaceDE w:val="0"/>
              <w:autoSpaceDN w:val="0"/>
              <w:spacing w:line="360" w:lineRule="auto"/>
              <w:jc w:val="left"/>
              <w:rPr>
                <w:rFonts w:ascii="宋体" w:hAnsi="宋体" w:cs="宋体"/>
                <w:b/>
                <w:kern w:val="0"/>
              </w:rPr>
            </w:pPr>
          </w:p>
          <w:p>
            <w:pPr>
              <w:autoSpaceDE w:val="0"/>
              <w:autoSpaceDN w:val="0"/>
              <w:spacing w:line="360" w:lineRule="auto"/>
              <w:jc w:val="left"/>
              <w:rPr>
                <w:rFonts w:ascii="宋体" w:hAnsi="宋体" w:cs="宋体"/>
                <w:b/>
                <w:kern w:val="0"/>
              </w:rPr>
            </w:pPr>
          </w:p>
          <w:p>
            <w:pPr>
              <w:autoSpaceDE w:val="0"/>
              <w:autoSpaceDN w:val="0"/>
              <w:spacing w:line="360" w:lineRule="auto"/>
              <w:jc w:val="left"/>
              <w:rPr>
                <w:rFonts w:ascii="宋体" w:hAnsi="宋体" w:cs="宋体"/>
                <w:b/>
                <w:kern w:val="0"/>
              </w:rPr>
            </w:pPr>
          </w:p>
          <w:p>
            <w:pPr>
              <w:autoSpaceDE w:val="0"/>
              <w:autoSpaceDN w:val="0"/>
              <w:spacing w:line="360" w:lineRule="auto"/>
              <w:jc w:val="left"/>
              <w:rPr>
                <w:rFonts w:ascii="宋体" w:hAnsi="宋体" w:cs="宋体"/>
                <w:b/>
                <w:kern w:val="0"/>
              </w:rPr>
            </w:pPr>
          </w:p>
          <w:p>
            <w:pPr>
              <w:autoSpaceDE w:val="0"/>
              <w:autoSpaceDN w:val="0"/>
              <w:spacing w:line="360" w:lineRule="auto"/>
              <w:jc w:val="left"/>
              <w:rPr>
                <w:rFonts w:ascii="宋体" w:hAnsi="宋体" w:cs="宋体"/>
                <w:b/>
                <w:kern w:val="0"/>
              </w:rPr>
            </w:pPr>
          </w:p>
          <w:p>
            <w:pPr>
              <w:autoSpaceDE w:val="0"/>
              <w:autoSpaceDN w:val="0"/>
              <w:spacing w:line="360" w:lineRule="auto"/>
              <w:jc w:val="left"/>
              <w:rPr>
                <w:rFonts w:ascii="宋体" w:hAnsi="宋体" w:cs="宋体"/>
                <w:b/>
                <w:kern w:val="0"/>
              </w:rPr>
            </w:pPr>
          </w:p>
          <w:p>
            <w:pPr>
              <w:autoSpaceDE w:val="0"/>
              <w:autoSpaceDN w:val="0"/>
              <w:spacing w:before="9" w:line="360" w:lineRule="auto"/>
              <w:jc w:val="left"/>
              <w:rPr>
                <w:rFonts w:ascii="宋体" w:hAnsi="宋体" w:cs="宋体"/>
                <w:b/>
                <w:kern w:val="0"/>
              </w:rPr>
            </w:pPr>
          </w:p>
          <w:p>
            <w:pPr>
              <w:autoSpaceDE w:val="0"/>
              <w:autoSpaceDN w:val="0"/>
              <w:spacing w:line="360" w:lineRule="auto"/>
              <w:ind w:left="528" w:right="520"/>
              <w:jc w:val="center"/>
              <w:rPr>
                <w:rFonts w:ascii="宋体" w:hAnsi="宋体" w:cs="宋体"/>
                <w:b/>
                <w:kern w:val="0"/>
                <w:lang w:eastAsia="en-US"/>
              </w:rPr>
            </w:pPr>
            <w:r>
              <w:rPr>
                <w:rFonts w:ascii="宋体" w:hAnsi="宋体" w:cs="宋体"/>
                <w:b/>
                <w:kern w:val="0"/>
                <w:lang w:eastAsia="en-US"/>
              </w:rPr>
              <w:t>其他</w:t>
            </w:r>
          </w:p>
        </w:tc>
        <w:tc>
          <w:tcPr>
            <w:tcW w:w="6220" w:type="dxa"/>
            <w:noWrap w:val="0"/>
            <w:vAlign w:val="top"/>
          </w:tcPr>
          <w:p>
            <w:pPr>
              <w:autoSpaceDE w:val="0"/>
              <w:autoSpaceDN w:val="0"/>
              <w:spacing w:line="360" w:lineRule="auto"/>
              <w:jc w:val="left"/>
              <w:rPr>
                <w:rFonts w:ascii="宋体" w:hAnsi="宋体" w:cs="宋体"/>
                <w:kern w:val="0"/>
                <w:lang w:eastAsia="en-US"/>
              </w:rPr>
            </w:pPr>
          </w:p>
        </w:tc>
      </w:tr>
    </w:tbl>
    <w:p>
      <w:pPr>
        <w:autoSpaceDE w:val="0"/>
        <w:autoSpaceDN w:val="0"/>
        <w:spacing w:before="79" w:line="360" w:lineRule="auto"/>
        <w:ind w:left="220"/>
        <w:jc w:val="left"/>
        <w:rPr>
          <w:rFonts w:ascii="宋体" w:hAnsi="宋体" w:cs="宋体"/>
          <w:kern w:val="0"/>
          <w:lang w:val="zh-CN" w:bidi="zh-CN"/>
        </w:rPr>
      </w:pPr>
      <w:r>
        <w:rPr>
          <w:rFonts w:hint="eastAsia" w:ascii="宋体" w:hAnsi="宋体" w:cs="宋体"/>
          <w:kern w:val="0"/>
          <w:lang w:val="zh-CN" w:bidi="zh-CN"/>
        </w:rPr>
        <w:t>供应商</w:t>
      </w:r>
      <w:r>
        <w:rPr>
          <w:rFonts w:ascii="宋体" w:hAnsi="宋体" w:cs="宋体"/>
          <w:kern w:val="0"/>
          <w:lang w:val="zh-CN" w:bidi="zh-CN"/>
        </w:rPr>
        <w:t>签章：</w:t>
      </w:r>
    </w:p>
    <w:p>
      <w:pPr>
        <w:autoSpaceDE w:val="0"/>
        <w:autoSpaceDN w:val="0"/>
        <w:spacing w:line="360" w:lineRule="auto"/>
        <w:jc w:val="left"/>
        <w:rPr>
          <w:rFonts w:ascii="宋体" w:hAnsi="宋体" w:cs="宋体"/>
          <w:kern w:val="0"/>
          <w:lang w:bidi="zh-CN"/>
        </w:rPr>
      </w:pPr>
      <w:r>
        <w:rPr>
          <w:rFonts w:hint="eastAsia" w:ascii="宋体" w:hAnsi="宋体" w:cs="宋体"/>
          <w:kern w:val="0"/>
          <w:lang w:bidi="zh-CN"/>
        </w:rPr>
        <w:t>法定代表人或其委托代理人：（签字或盖章）</w:t>
      </w:r>
    </w:p>
    <w:p>
      <w:pPr>
        <w:autoSpaceDE w:val="0"/>
        <w:autoSpaceDN w:val="0"/>
        <w:spacing w:before="1" w:line="360" w:lineRule="auto"/>
        <w:jc w:val="left"/>
        <w:rPr>
          <w:rFonts w:ascii="宋体" w:hAnsi="宋体" w:cs="宋体"/>
          <w:kern w:val="0"/>
          <w:lang w:val="zh-CN" w:bidi="zh-CN"/>
        </w:rPr>
      </w:pPr>
    </w:p>
    <w:p>
      <w:pPr>
        <w:rPr>
          <w:b/>
        </w:rPr>
      </w:pPr>
      <w:r>
        <w:rPr>
          <w:b/>
        </w:rPr>
        <w:t>备注：</w:t>
      </w:r>
    </w:p>
    <w:p>
      <w:pPr>
        <w:numPr>
          <w:ilvl w:val="0"/>
          <w:numId w:val="26"/>
        </w:numPr>
        <w:tabs>
          <w:tab w:val="left" w:pos="896"/>
        </w:tabs>
        <w:autoSpaceDE w:val="0"/>
        <w:autoSpaceDN w:val="0"/>
        <w:spacing w:before="161" w:line="360" w:lineRule="auto"/>
        <w:ind w:hanging="242"/>
        <w:rPr>
          <w:rFonts w:ascii="宋体" w:hAnsi="宋体"/>
        </w:rPr>
      </w:pPr>
      <w:r>
        <w:rPr>
          <w:rFonts w:ascii="宋体" w:hAnsi="宋体"/>
        </w:rPr>
        <w:t>此表用于</w:t>
      </w:r>
      <w:r>
        <w:rPr>
          <w:rFonts w:hint="eastAsia" w:ascii="宋体" w:hAnsi="宋体"/>
        </w:rPr>
        <w:t>报价</w:t>
      </w:r>
      <w:r>
        <w:rPr>
          <w:rFonts w:ascii="宋体" w:hAnsi="宋体"/>
        </w:rPr>
        <w:t>之用。</w:t>
      </w:r>
    </w:p>
    <w:p>
      <w:pPr>
        <w:rPr>
          <w:b/>
          <w:bCs/>
        </w:rPr>
      </w:pPr>
      <w:r>
        <w:rPr>
          <w:rFonts w:hint="eastAsia"/>
        </w:rPr>
        <w:t>2.</w:t>
      </w:r>
      <w:r>
        <w:t>表中报价即为优惠后报价，并作为评审及定标依据。任何有选择或有条件的报价，或者表中某一包别填写多个报价，均为无效报价。</w:t>
      </w:r>
    </w:p>
    <w:p>
      <w:pPr>
        <w:widowControl/>
        <w:jc w:val="left"/>
      </w:pPr>
      <w:r>
        <w:br w:type="page"/>
      </w:r>
    </w:p>
    <w:p/>
    <w:p>
      <w:pPr>
        <w:jc w:val="center"/>
        <w:rPr>
          <w:b/>
        </w:rPr>
      </w:pPr>
      <w:r>
        <w:rPr>
          <w:b/>
        </w:rPr>
        <w:t>报价明细表</w:t>
      </w:r>
    </w:p>
    <w:p>
      <w:pPr>
        <w:pStyle w:val="21"/>
        <w:ind w:left="450" w:firstLine="0"/>
        <w:rPr>
          <w:b/>
        </w:rPr>
      </w:pPr>
    </w:p>
    <w:p>
      <w:pPr>
        <w:spacing w:line="360" w:lineRule="auto"/>
        <w:ind w:firstLine="435"/>
        <w:jc w:val="center"/>
        <w:rPr>
          <w:rFonts w:ascii="宋体" w:hAnsi="宋体" w:eastAsia="宋体"/>
          <w:b/>
          <w:color w:val="auto"/>
          <w:sz w:val="24"/>
          <w:highlight w:val="none"/>
        </w:rPr>
      </w:pPr>
      <w:r>
        <w:rPr>
          <w:rFonts w:hint="eastAsia" w:ascii="宋体" w:hAnsi="宋体" w:eastAsia="宋体"/>
          <w:i/>
          <w:color w:val="auto"/>
          <w:sz w:val="24"/>
          <w:highlight w:val="none"/>
        </w:rPr>
        <w:t>（仅供参考，</w:t>
      </w:r>
      <w:r>
        <w:rPr>
          <w:rFonts w:hint="eastAsia" w:ascii="宋体" w:hAnsi="宋体"/>
          <w:i/>
          <w:color w:val="auto"/>
          <w:sz w:val="24"/>
          <w:highlight w:val="none"/>
          <w:lang w:val="en-US" w:eastAsia="zh-CN"/>
        </w:rPr>
        <w:t>供应商</w:t>
      </w:r>
      <w:r>
        <w:rPr>
          <w:rFonts w:hint="eastAsia" w:ascii="宋体" w:hAnsi="宋体" w:eastAsia="宋体"/>
          <w:i/>
          <w:color w:val="auto"/>
          <w:sz w:val="24"/>
          <w:highlight w:val="none"/>
        </w:rPr>
        <w:t>可自行制作格式）</w:t>
      </w:r>
    </w:p>
    <w:p>
      <w:pPr>
        <w:autoSpaceDE w:val="0"/>
        <w:autoSpaceDN w:val="0"/>
        <w:spacing w:line="360" w:lineRule="auto"/>
        <w:ind w:left="29" w:leftChars="14" w:firstLine="211" w:firstLineChars="100"/>
        <w:jc w:val="left"/>
        <w:rPr>
          <w:rFonts w:ascii="宋体" w:hAnsi="宋体" w:cs="宋体"/>
          <w:b/>
          <w:kern w:val="0"/>
          <w:lang w:val="zh-CN" w:bidi="zh-CN"/>
        </w:rPr>
      </w:pPr>
      <w:r>
        <w:rPr>
          <w:rFonts w:ascii="宋体" w:hAnsi="宋体" w:cs="宋体"/>
          <w:b/>
          <w:kern w:val="0"/>
          <w:lang w:val="zh-CN" w:bidi="zh-CN"/>
        </w:rPr>
        <w:t>项目名称：</w:t>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r>
        <w:rPr>
          <w:rFonts w:ascii="宋体" w:hAnsi="宋体" w:cs="宋体"/>
          <w:b/>
          <w:kern w:val="0"/>
          <w:u w:val="single"/>
          <w:lang w:val="zh-CN" w:bidi="zh-CN"/>
        </w:rPr>
        <w:tab/>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p>
    <w:p>
      <w:pPr>
        <w:autoSpaceDE w:val="0"/>
        <w:autoSpaceDN w:val="0"/>
        <w:spacing w:line="360" w:lineRule="auto"/>
        <w:ind w:left="29" w:leftChars="14" w:firstLine="211" w:firstLineChars="100"/>
        <w:jc w:val="left"/>
        <w:rPr>
          <w:rFonts w:ascii="宋体" w:hAnsi="宋体"/>
          <w:b/>
        </w:rPr>
      </w:pPr>
      <w:r>
        <w:rPr>
          <w:rFonts w:ascii="宋体" w:hAnsi="宋体" w:cs="宋体"/>
          <w:b/>
          <w:kern w:val="0"/>
          <w:lang w:val="zh-CN" w:bidi="zh-CN"/>
        </w:rPr>
        <w:t>项目编号：</w:t>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r>
        <w:rPr>
          <w:rFonts w:ascii="宋体" w:hAnsi="宋体" w:cs="宋体"/>
          <w:b/>
          <w:kern w:val="0"/>
          <w:u w:val="single"/>
          <w:lang w:val="zh-CN" w:bidi="zh-CN"/>
        </w:rPr>
        <w:tab/>
      </w:r>
      <w:r>
        <w:rPr>
          <w:rFonts w:hint="eastAsia" w:ascii="宋体" w:hAnsi="宋体" w:cs="宋体"/>
          <w:b/>
          <w:kern w:val="0"/>
          <w:u w:val="single"/>
          <w:lang w:val="zh-CN" w:bidi="zh-CN"/>
        </w:rPr>
        <w:t xml:space="preserve">                 </w:t>
      </w:r>
    </w:p>
    <w:tbl>
      <w:tblPr>
        <w:tblStyle w:val="15"/>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pPr>
              <w:pStyle w:val="20"/>
              <w:spacing w:before="177" w:line="360" w:lineRule="auto"/>
              <w:ind w:left="243" w:right="238"/>
              <w:jc w:val="center"/>
              <w:rPr>
                <w:b/>
                <w:sz w:val="21"/>
                <w:szCs w:val="21"/>
                <w:lang w:eastAsia="en-US"/>
              </w:rPr>
            </w:pPr>
            <w:r>
              <w:rPr>
                <w:b/>
                <w:sz w:val="21"/>
                <w:szCs w:val="21"/>
                <w:lang w:eastAsia="en-US"/>
              </w:rPr>
              <w:t>供应商名称</w:t>
            </w:r>
          </w:p>
        </w:tc>
        <w:tc>
          <w:tcPr>
            <w:tcW w:w="6064" w:type="dxa"/>
            <w:shd w:val="clear" w:color="auto" w:fill="auto"/>
          </w:tcPr>
          <w:p>
            <w:pPr>
              <w:pStyle w:val="20"/>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pPr>
              <w:pStyle w:val="20"/>
              <w:spacing w:before="11" w:line="360" w:lineRule="auto"/>
              <w:rPr>
                <w:b/>
                <w:sz w:val="21"/>
                <w:szCs w:val="21"/>
                <w:lang w:eastAsia="en-US"/>
              </w:rPr>
            </w:pPr>
          </w:p>
          <w:p>
            <w:pPr>
              <w:pStyle w:val="20"/>
              <w:spacing w:line="360" w:lineRule="auto"/>
              <w:ind w:left="243" w:right="238"/>
              <w:jc w:val="center"/>
              <w:rPr>
                <w:b/>
                <w:sz w:val="21"/>
                <w:szCs w:val="21"/>
                <w:lang w:eastAsia="en-US"/>
              </w:rPr>
            </w:pPr>
            <w:r>
              <w:rPr>
                <w:rFonts w:hint="eastAsia"/>
                <w:b/>
                <w:sz w:val="21"/>
                <w:szCs w:val="21"/>
                <w:lang w:val="en-US" w:eastAsia="zh-CN"/>
              </w:rPr>
              <w:t>采购</w:t>
            </w:r>
            <w:r>
              <w:rPr>
                <w:b/>
                <w:sz w:val="21"/>
                <w:szCs w:val="21"/>
                <w:lang w:eastAsia="en-US"/>
              </w:rPr>
              <w:t>范围</w:t>
            </w:r>
          </w:p>
        </w:tc>
        <w:tc>
          <w:tcPr>
            <w:tcW w:w="6064" w:type="dxa"/>
            <w:shd w:val="clear" w:color="auto" w:fill="auto"/>
          </w:tcPr>
          <w:p>
            <w:pPr>
              <w:pStyle w:val="20"/>
              <w:spacing w:before="11" w:line="360" w:lineRule="auto"/>
              <w:rPr>
                <w:b/>
                <w:sz w:val="21"/>
                <w:szCs w:val="21"/>
                <w:lang w:eastAsia="en-US"/>
              </w:rPr>
            </w:pPr>
          </w:p>
          <w:p>
            <w:pPr>
              <w:pStyle w:val="20"/>
              <w:tabs>
                <w:tab w:val="left" w:pos="1547"/>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pPr>
              <w:pStyle w:val="20"/>
              <w:spacing w:before="7" w:line="360" w:lineRule="auto"/>
              <w:rPr>
                <w:b/>
                <w:sz w:val="21"/>
                <w:szCs w:val="21"/>
              </w:rPr>
            </w:pPr>
          </w:p>
          <w:p>
            <w:pPr>
              <w:pStyle w:val="20"/>
              <w:spacing w:line="360" w:lineRule="auto"/>
              <w:ind w:left="245" w:right="235"/>
              <w:jc w:val="center"/>
              <w:rPr>
                <w:b/>
                <w:sz w:val="21"/>
                <w:szCs w:val="21"/>
              </w:rPr>
            </w:pPr>
            <w:r>
              <w:rPr>
                <w:b/>
                <w:sz w:val="21"/>
                <w:szCs w:val="21"/>
              </w:rPr>
              <w:t>报价</w:t>
            </w:r>
          </w:p>
          <w:p>
            <w:pPr>
              <w:pStyle w:val="20"/>
              <w:spacing w:before="161" w:line="360" w:lineRule="auto"/>
              <w:ind w:left="245" w:right="238"/>
              <w:jc w:val="center"/>
              <w:rPr>
                <w:b/>
                <w:sz w:val="21"/>
                <w:szCs w:val="21"/>
              </w:rPr>
            </w:pPr>
            <w:r>
              <w:rPr>
                <w:b/>
                <w:sz w:val="21"/>
                <w:szCs w:val="21"/>
              </w:rPr>
              <w:t>（详见备注说明）</w:t>
            </w:r>
          </w:p>
        </w:tc>
        <w:tc>
          <w:tcPr>
            <w:tcW w:w="6064" w:type="dxa"/>
            <w:shd w:val="clear" w:color="auto" w:fill="auto"/>
          </w:tcPr>
          <w:p>
            <w:pPr>
              <w:pStyle w:val="20"/>
              <w:spacing w:line="360" w:lineRule="auto"/>
              <w:rPr>
                <w:b/>
                <w:sz w:val="21"/>
                <w:szCs w:val="21"/>
              </w:rPr>
            </w:pPr>
          </w:p>
          <w:p>
            <w:pPr>
              <w:pStyle w:val="20"/>
              <w:spacing w:before="9" w:line="360" w:lineRule="auto"/>
              <w:rPr>
                <w:b/>
                <w:sz w:val="21"/>
                <w:szCs w:val="21"/>
              </w:rPr>
            </w:pPr>
          </w:p>
          <w:p>
            <w:pPr>
              <w:pStyle w:val="20"/>
              <w:tabs>
                <w:tab w:val="left" w:pos="4482"/>
              </w:tabs>
              <w:spacing w:line="360" w:lineRule="auto"/>
              <w:ind w:left="107"/>
              <w:rPr>
                <w:sz w:val="21"/>
                <w:szCs w:val="21"/>
                <w:lang w:val="en-US"/>
              </w:rPr>
            </w:pPr>
            <w:r>
              <w:rPr>
                <w:rFonts w:hint="eastAsia"/>
              </w:rPr>
              <w:t>人民币（大写）</w:t>
            </w:r>
            <w:r>
              <w:rPr>
                <w:u w:val="single"/>
              </w:rPr>
              <w:t xml:space="preserve">          </w:t>
            </w:r>
            <w:r>
              <w:rPr>
                <w:rFonts w:hint="eastAsia"/>
              </w:rPr>
              <w:t>（小写</w:t>
            </w:r>
            <w:r>
              <w:rPr>
                <w:u w:val="single"/>
              </w:rPr>
              <w:t xml:space="preserve">            </w:t>
            </w:r>
            <w:r>
              <w:rPr>
                <w:rFonts w:hint="eastAsia"/>
                <w:lang w:val="en-US"/>
              </w:rPr>
              <w:t>元</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pPr>
              <w:pStyle w:val="20"/>
              <w:spacing w:line="360" w:lineRule="auto"/>
              <w:rPr>
                <w:b/>
                <w:sz w:val="21"/>
                <w:szCs w:val="21"/>
              </w:rPr>
            </w:pPr>
          </w:p>
          <w:p>
            <w:pPr>
              <w:pStyle w:val="20"/>
              <w:spacing w:line="360" w:lineRule="auto"/>
              <w:rPr>
                <w:b/>
                <w:sz w:val="21"/>
                <w:szCs w:val="21"/>
              </w:rPr>
            </w:pPr>
          </w:p>
          <w:p>
            <w:pPr>
              <w:pStyle w:val="20"/>
              <w:spacing w:line="360" w:lineRule="auto"/>
              <w:rPr>
                <w:b/>
                <w:sz w:val="21"/>
                <w:szCs w:val="21"/>
              </w:rPr>
            </w:pPr>
          </w:p>
          <w:p>
            <w:pPr>
              <w:pStyle w:val="20"/>
              <w:spacing w:before="215" w:line="360" w:lineRule="auto"/>
              <w:ind w:left="243" w:right="238"/>
              <w:jc w:val="center"/>
              <w:rPr>
                <w:b/>
                <w:sz w:val="21"/>
                <w:szCs w:val="21"/>
                <w:lang w:eastAsia="en-US"/>
              </w:rPr>
            </w:pPr>
            <w:r>
              <w:rPr>
                <w:b/>
                <w:sz w:val="21"/>
                <w:szCs w:val="21"/>
                <w:lang w:eastAsia="en-US"/>
              </w:rPr>
              <w:t>备注说明</w:t>
            </w:r>
          </w:p>
        </w:tc>
        <w:tc>
          <w:tcPr>
            <w:tcW w:w="6064" w:type="dxa"/>
            <w:shd w:val="clear" w:color="auto" w:fill="auto"/>
          </w:tcPr>
          <w:p>
            <w:pPr>
              <w:pStyle w:val="20"/>
              <w:spacing w:line="360" w:lineRule="auto"/>
              <w:rPr>
                <w:sz w:val="21"/>
                <w:szCs w:val="21"/>
                <w:lang w:eastAsia="en-US"/>
              </w:rPr>
            </w:pPr>
          </w:p>
        </w:tc>
      </w:tr>
    </w:tbl>
    <w:p>
      <w:pPr>
        <w:spacing w:line="360" w:lineRule="auto"/>
        <w:rPr>
          <w:rFonts w:ascii="宋体" w:hAnsi="宋体"/>
        </w:rPr>
        <w:sectPr>
          <w:pgSz w:w="11910" w:h="16840"/>
          <w:pgMar w:top="1400" w:right="1440" w:bottom="1220" w:left="1580" w:header="877" w:footer="1033" w:gutter="0"/>
          <w:cols w:space="720" w:num="1"/>
        </w:sectPr>
      </w:pPr>
    </w:p>
    <w:p>
      <w:pPr>
        <w:pStyle w:val="7"/>
        <w:tabs>
          <w:tab w:val="left" w:pos="1660"/>
          <w:tab w:val="left" w:pos="3755"/>
        </w:tabs>
        <w:spacing w:before="44" w:line="360" w:lineRule="auto"/>
        <w:ind w:right="1287" w:firstLine="3990" w:firstLineChars="1900"/>
        <w:rPr>
          <w:sz w:val="21"/>
          <w:szCs w:val="21"/>
        </w:rPr>
      </w:pPr>
      <w:r>
        <w:rPr>
          <w:sz w:val="21"/>
          <w:szCs w:val="21"/>
        </w:rPr>
        <w:t>供应商签章：</w:t>
      </w:r>
    </w:p>
    <w:p>
      <w:pPr>
        <w:pStyle w:val="7"/>
        <w:tabs>
          <w:tab w:val="left" w:pos="1660"/>
          <w:tab w:val="left" w:pos="3755"/>
        </w:tabs>
        <w:spacing w:before="44" w:line="360" w:lineRule="auto"/>
        <w:ind w:right="327"/>
        <w:jc w:val="right"/>
        <w:rPr>
          <w:sz w:val="21"/>
          <w:szCs w:val="21"/>
        </w:rPr>
      </w:pPr>
      <w:r>
        <w:rPr>
          <w:rFonts w:hint="eastAsia"/>
          <w:sz w:val="21"/>
          <w:szCs w:val="21"/>
        </w:rPr>
        <w:t>法定代表人或其委托代理人：</w:t>
      </w:r>
      <w:r>
        <w:rPr>
          <w:rFonts w:hint="eastAsia"/>
          <w:sz w:val="21"/>
          <w:szCs w:val="21"/>
          <w:u w:val="single"/>
        </w:rPr>
        <w:t xml:space="preserve">    （签字或盖章）</w:t>
      </w:r>
    </w:p>
    <w:p>
      <w:pPr>
        <w:pStyle w:val="7"/>
        <w:tabs>
          <w:tab w:val="left" w:pos="1660"/>
          <w:tab w:val="left" w:pos="3755"/>
        </w:tabs>
        <w:spacing w:before="44" w:line="360" w:lineRule="auto"/>
        <w:ind w:left="220" w:right="807"/>
        <w:jc w:val="right"/>
        <w:rPr>
          <w:sz w:val="21"/>
          <w:szCs w:val="21"/>
          <w:u w:val="single"/>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pPr>
        <w:rPr>
          <w:b/>
        </w:rPr>
      </w:pPr>
      <w:r>
        <w:rPr>
          <w:b/>
        </w:rPr>
        <w:t>备注：</w:t>
      </w:r>
    </w:p>
    <w:p>
      <w:pPr>
        <w:pStyle w:val="21"/>
        <w:numPr>
          <w:ilvl w:val="0"/>
          <w:numId w:val="27"/>
        </w:numPr>
        <w:tabs>
          <w:tab w:val="left" w:pos="896"/>
        </w:tabs>
        <w:spacing w:before="1" w:line="360" w:lineRule="auto"/>
        <w:ind w:right="357" w:firstLine="434"/>
        <w:rPr>
          <w:rFonts w:hint="eastAsia"/>
          <w:sz w:val="21"/>
          <w:szCs w:val="21"/>
        </w:rPr>
      </w:pPr>
      <w:r>
        <w:rPr>
          <w:rFonts w:hint="eastAsia"/>
          <w:sz w:val="21"/>
          <w:szCs w:val="21"/>
        </w:rPr>
        <w:t>注：1.所有</w:t>
      </w:r>
      <w:r>
        <w:rPr>
          <w:rFonts w:hint="eastAsia"/>
          <w:sz w:val="21"/>
          <w:szCs w:val="21"/>
          <w:lang w:val="en-US" w:eastAsia="zh-CN"/>
        </w:rPr>
        <w:t>响应</w:t>
      </w:r>
      <w:r>
        <w:rPr>
          <w:rFonts w:hint="eastAsia"/>
          <w:sz w:val="21"/>
          <w:szCs w:val="21"/>
        </w:rPr>
        <w:t>只能选择一种方案，单价和合价的报价只能是唯一，且须列出详细的分项报价。（与采购清单项相一致，不得缺项，否则视同包含在其他项目。）</w:t>
      </w:r>
    </w:p>
    <w:p>
      <w:pPr>
        <w:pStyle w:val="21"/>
        <w:numPr>
          <w:ilvl w:val="0"/>
          <w:numId w:val="27"/>
        </w:numPr>
        <w:tabs>
          <w:tab w:val="left" w:pos="896"/>
        </w:tabs>
        <w:spacing w:before="1" w:line="360" w:lineRule="auto"/>
        <w:ind w:right="357" w:firstLine="434"/>
        <w:rPr>
          <w:sz w:val="21"/>
          <w:szCs w:val="21"/>
        </w:rPr>
      </w:pPr>
      <w:r>
        <w:rPr>
          <w:rFonts w:hint="eastAsia"/>
          <w:sz w:val="21"/>
          <w:szCs w:val="21"/>
        </w:rPr>
        <w:t>2.</w:t>
      </w:r>
      <w:r>
        <w:rPr>
          <w:rFonts w:hint="eastAsia"/>
          <w:sz w:val="21"/>
          <w:szCs w:val="21"/>
          <w:lang w:val="en-US" w:eastAsia="zh-CN"/>
        </w:rPr>
        <w:t>响应</w:t>
      </w:r>
      <w:r>
        <w:rPr>
          <w:rFonts w:hint="eastAsia"/>
          <w:sz w:val="21"/>
          <w:szCs w:val="21"/>
        </w:rPr>
        <w:t>报价采用</w:t>
      </w:r>
      <w:r>
        <w:rPr>
          <w:rFonts w:hint="eastAsia"/>
          <w:sz w:val="21"/>
          <w:szCs w:val="21"/>
          <w:lang w:val="en-US" w:eastAsia="zh-CN"/>
        </w:rPr>
        <w:t>有效最低价法</w:t>
      </w:r>
      <w:r>
        <w:rPr>
          <w:rFonts w:hint="eastAsia"/>
          <w:sz w:val="21"/>
          <w:szCs w:val="21"/>
        </w:rPr>
        <w:t>，单价包括：服务（货物）、利润、税金、政策性文件规定及合同包含的所有风险、责任、义务等，即为完成</w:t>
      </w:r>
      <w:r>
        <w:rPr>
          <w:rFonts w:hint="eastAsia"/>
          <w:sz w:val="21"/>
          <w:szCs w:val="21"/>
          <w:lang w:val="en-US" w:eastAsia="zh-CN"/>
        </w:rPr>
        <w:t>询价</w:t>
      </w:r>
      <w:r>
        <w:rPr>
          <w:rFonts w:hint="eastAsia"/>
          <w:sz w:val="21"/>
          <w:szCs w:val="21"/>
        </w:rPr>
        <w:t>文件要求的服务内容所包含的一切应有费用，中标价格今后将不作任何调整，采购人后期不再追加费用，供应商自行考虑投标风险，综合单价今后将不作任何调整。</w:t>
      </w:r>
    </w:p>
    <w:p>
      <w:pPr>
        <w:spacing w:line="360" w:lineRule="auto"/>
        <w:rPr>
          <w:rFonts w:ascii="宋体" w:hAnsi="宋体"/>
        </w:rPr>
        <w:sectPr>
          <w:type w:val="continuous"/>
          <w:pgSz w:w="11910" w:h="16840"/>
          <w:pgMar w:top="1400" w:right="1440" w:bottom="280" w:left="1580" w:header="720" w:footer="720" w:gutter="0"/>
          <w:cols w:space="720" w:num="1"/>
        </w:sectPr>
      </w:pPr>
    </w:p>
    <w:p>
      <w:pPr>
        <w:pStyle w:val="5"/>
        <w:keepNext w:val="0"/>
        <w:keepLines w:val="0"/>
        <w:autoSpaceDE w:val="0"/>
        <w:autoSpaceDN w:val="0"/>
        <w:spacing w:before="132" w:after="0" w:line="360" w:lineRule="auto"/>
        <w:ind w:left="1367" w:right="1505"/>
        <w:jc w:val="center"/>
        <w:rPr>
          <w:rFonts w:ascii="宋体" w:hAnsi="宋体" w:cs="宋体"/>
          <w:kern w:val="0"/>
          <w:sz w:val="21"/>
          <w:szCs w:val="21"/>
          <w:lang w:val="zh-CN" w:bidi="zh-CN"/>
        </w:rPr>
      </w:pPr>
      <w:r>
        <w:rPr>
          <w:rFonts w:ascii="宋体" w:hAnsi="宋体" w:cs="宋体"/>
          <w:kern w:val="0"/>
          <w:sz w:val="21"/>
          <w:szCs w:val="21"/>
          <w:lang w:val="zh-CN" w:bidi="zh-CN"/>
        </w:rPr>
        <w:t>二、响应函</w:t>
      </w:r>
    </w:p>
    <w:p>
      <w:pPr>
        <w:spacing w:before="120" w:beforeLines="50" w:after="120" w:afterLines="50" w:line="360" w:lineRule="auto"/>
        <w:ind w:firstLine="422" w:firstLineChars="200"/>
        <w:rPr>
          <w:rFonts w:ascii="Calibri" w:hAnsi="Calibri"/>
          <w:b/>
          <w:szCs w:val="22"/>
        </w:rPr>
      </w:pPr>
      <w:r>
        <w:rPr>
          <w:rFonts w:ascii="Calibri" w:hAnsi="Calibri"/>
          <w:b/>
          <w:szCs w:val="22"/>
        </w:rPr>
        <w:t>致：</w:t>
      </w:r>
      <w:r>
        <w:rPr>
          <w:rFonts w:hint="eastAsia" w:ascii="Calibri" w:hAnsi="Calibri"/>
          <w:b/>
          <w:szCs w:val="22"/>
        </w:rPr>
        <w:t>（采购人）</w:t>
      </w:r>
    </w:p>
    <w:p>
      <w:pPr>
        <w:pStyle w:val="7"/>
        <w:spacing w:before="2" w:line="360" w:lineRule="auto"/>
        <w:ind w:left="654"/>
        <w:rPr>
          <w:sz w:val="21"/>
          <w:szCs w:val="21"/>
        </w:rPr>
      </w:pPr>
      <w:r>
        <w:rPr>
          <w:sz w:val="21"/>
          <w:szCs w:val="21"/>
        </w:rPr>
        <w:t>根据贵方的询价公告，我方兹宣布同意如下：</w:t>
      </w:r>
    </w:p>
    <w:p>
      <w:pPr>
        <w:pStyle w:val="21"/>
        <w:numPr>
          <w:ilvl w:val="0"/>
          <w:numId w:val="28"/>
        </w:numPr>
        <w:tabs>
          <w:tab w:val="left" w:pos="896"/>
        </w:tabs>
        <w:spacing w:before="160" w:line="360" w:lineRule="auto"/>
        <w:ind w:right="358" w:firstLine="434"/>
        <w:jc w:val="both"/>
        <w:rPr>
          <w:sz w:val="21"/>
          <w:szCs w:val="21"/>
        </w:rPr>
      </w:pPr>
      <w:r>
        <w:rPr>
          <w:sz w:val="21"/>
          <w:szCs w:val="21"/>
        </w:rPr>
        <w:t>按询价通知书规定提供交付的货物（包括安装调试等工作）的最终报价见报价表，如我方被确定为成交供应商，我方承诺愿意按询价通知书规定缴纳履约保证金和成交服务费。</w:t>
      </w:r>
    </w:p>
    <w:p>
      <w:pPr>
        <w:pStyle w:val="21"/>
        <w:numPr>
          <w:ilvl w:val="0"/>
          <w:numId w:val="28"/>
        </w:numPr>
        <w:tabs>
          <w:tab w:val="left" w:pos="898"/>
        </w:tabs>
        <w:spacing w:before="3" w:line="360" w:lineRule="auto"/>
        <w:ind w:right="359" w:firstLine="434"/>
        <w:rPr>
          <w:sz w:val="21"/>
          <w:szCs w:val="21"/>
        </w:rPr>
      </w:pPr>
      <w:r>
        <w:rPr>
          <w:sz w:val="21"/>
          <w:szCs w:val="21"/>
        </w:rPr>
        <w:t>我方根据询价通知书的规定，严格履行合同的责任和义务,并保证于买方要求的日期内完成供货、安装及服务，并通过买方验收。</w:t>
      </w:r>
    </w:p>
    <w:p>
      <w:pPr>
        <w:pStyle w:val="21"/>
        <w:numPr>
          <w:ilvl w:val="0"/>
          <w:numId w:val="28"/>
        </w:numPr>
        <w:tabs>
          <w:tab w:val="left" w:pos="896"/>
        </w:tabs>
        <w:spacing w:before="1" w:line="360" w:lineRule="auto"/>
        <w:ind w:left="895" w:hanging="242"/>
        <w:rPr>
          <w:sz w:val="21"/>
          <w:szCs w:val="21"/>
        </w:rPr>
      </w:pPr>
      <w:r>
        <w:rPr>
          <w:sz w:val="21"/>
          <w:szCs w:val="21"/>
        </w:rPr>
        <w:t>我方承诺报价低于同类货物和服务的市场平均价格。</w:t>
      </w:r>
    </w:p>
    <w:p>
      <w:pPr>
        <w:pStyle w:val="21"/>
        <w:numPr>
          <w:ilvl w:val="0"/>
          <w:numId w:val="28"/>
        </w:numPr>
        <w:tabs>
          <w:tab w:val="left" w:pos="896"/>
        </w:tabs>
        <w:spacing w:before="160" w:line="360" w:lineRule="auto"/>
        <w:ind w:right="356" w:firstLine="434"/>
        <w:jc w:val="both"/>
        <w:rPr>
          <w:sz w:val="21"/>
          <w:szCs w:val="21"/>
        </w:rPr>
      </w:pPr>
      <w:r>
        <w:rPr>
          <w:sz w:val="21"/>
          <w:szCs w:val="21"/>
        </w:rPr>
        <w:t>我方已详细审核全部询价通知书，包括询价通知书的澄清或修改（如有），参考资料及有关附件，我方正式认可并遵守本次询价通知书，并对询价通知书各项条款、规定及要求均无异议。我方知道必须放弃提出含糊不清或误解问题的权利。</w:t>
      </w:r>
    </w:p>
    <w:p>
      <w:pPr>
        <w:pStyle w:val="21"/>
        <w:numPr>
          <w:ilvl w:val="0"/>
          <w:numId w:val="28"/>
        </w:numPr>
        <w:tabs>
          <w:tab w:val="left" w:pos="902"/>
        </w:tabs>
        <w:spacing w:before="3" w:line="360" w:lineRule="auto"/>
        <w:ind w:right="356" w:firstLine="434"/>
        <w:rPr>
          <w:sz w:val="21"/>
          <w:szCs w:val="21"/>
        </w:rPr>
      </w:pPr>
      <w:r>
        <w:rPr>
          <w:sz w:val="21"/>
          <w:szCs w:val="21"/>
        </w:rPr>
        <w:t>我方同意从询价通知书规定的响应文件提交截止日期起遵循本询价通知书，并在询价通知书规定的询价有效期之前均具有约束力。</w:t>
      </w:r>
    </w:p>
    <w:p>
      <w:pPr>
        <w:pStyle w:val="21"/>
        <w:numPr>
          <w:ilvl w:val="0"/>
          <w:numId w:val="28"/>
        </w:numPr>
        <w:tabs>
          <w:tab w:val="left" w:pos="896"/>
        </w:tabs>
        <w:spacing w:before="1" w:line="360" w:lineRule="auto"/>
        <w:ind w:right="357" w:firstLine="434"/>
        <w:jc w:val="both"/>
        <w:rPr>
          <w:sz w:val="21"/>
          <w:szCs w:val="21"/>
        </w:rPr>
      </w:pPr>
      <w:r>
        <w:rPr>
          <w:sz w:val="21"/>
          <w:szCs w:val="21"/>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pPr>
        <w:pStyle w:val="21"/>
        <w:numPr>
          <w:ilvl w:val="0"/>
          <w:numId w:val="28"/>
        </w:numPr>
        <w:tabs>
          <w:tab w:val="left" w:pos="896"/>
        </w:tabs>
        <w:spacing w:before="2" w:line="360" w:lineRule="auto"/>
        <w:ind w:left="895" w:hanging="242"/>
        <w:rPr>
          <w:sz w:val="21"/>
          <w:szCs w:val="21"/>
        </w:rPr>
      </w:pPr>
      <w:r>
        <w:rPr>
          <w:sz w:val="21"/>
          <w:szCs w:val="21"/>
        </w:rPr>
        <w:t>我方完全理解贵方不一定接受最低报价的响应文件。</w:t>
      </w:r>
    </w:p>
    <w:p>
      <w:pPr>
        <w:pStyle w:val="21"/>
        <w:numPr>
          <w:ilvl w:val="0"/>
          <w:numId w:val="28"/>
        </w:numPr>
        <w:tabs>
          <w:tab w:val="left" w:pos="896"/>
        </w:tabs>
        <w:spacing w:before="161" w:line="360" w:lineRule="auto"/>
        <w:ind w:left="895" w:hanging="242"/>
        <w:rPr>
          <w:sz w:val="21"/>
          <w:szCs w:val="21"/>
        </w:rPr>
      </w:pPr>
      <w:r>
        <w:rPr>
          <w:sz w:val="21"/>
          <w:szCs w:val="21"/>
        </w:rPr>
        <w:t>我方接受询价通知书规定的付款方式、免费质保要求。</w:t>
      </w:r>
    </w:p>
    <w:p>
      <w:pPr>
        <w:pStyle w:val="7"/>
        <w:tabs>
          <w:tab w:val="left" w:pos="6461"/>
          <w:tab w:val="left" w:pos="8556"/>
        </w:tabs>
        <w:spacing w:before="194" w:line="360" w:lineRule="auto"/>
        <w:ind w:left="5021" w:right="327"/>
        <w:rPr>
          <w:sz w:val="21"/>
          <w:szCs w:val="21"/>
          <w:u w:val="single"/>
        </w:rPr>
      </w:pPr>
      <w:r>
        <w:rPr>
          <w:sz w:val="21"/>
          <w:szCs w:val="21"/>
        </w:rPr>
        <w:t>供应商签章：</w:t>
      </w:r>
      <w:r>
        <w:rPr>
          <w:sz w:val="21"/>
          <w:szCs w:val="21"/>
          <w:u w:val="single"/>
        </w:rPr>
        <w:t xml:space="preserve"> </w:t>
      </w:r>
      <w:r>
        <w:rPr>
          <w:sz w:val="21"/>
          <w:szCs w:val="21"/>
          <w:u w:val="single"/>
        </w:rPr>
        <w:tab/>
      </w:r>
    </w:p>
    <w:p>
      <w:pPr>
        <w:pStyle w:val="7"/>
        <w:tabs>
          <w:tab w:val="left" w:pos="6461"/>
          <w:tab w:val="left" w:pos="8556"/>
        </w:tabs>
        <w:spacing w:before="194" w:line="360" w:lineRule="auto"/>
        <w:ind w:right="327" w:firstLine="3360" w:firstLineChars="1600"/>
        <w:rPr>
          <w:sz w:val="21"/>
          <w:szCs w:val="21"/>
          <w:u w:val="single"/>
        </w:rPr>
      </w:pPr>
      <w:r>
        <w:rPr>
          <w:rFonts w:hint="eastAsia"/>
          <w:sz w:val="21"/>
          <w:szCs w:val="21"/>
        </w:rPr>
        <w:t>法定代表人或其委托代理人：</w:t>
      </w:r>
      <w:r>
        <w:rPr>
          <w:rFonts w:hint="eastAsia"/>
          <w:sz w:val="21"/>
          <w:szCs w:val="21"/>
          <w:u w:val="single"/>
        </w:rPr>
        <w:t>（签字或盖章）</w:t>
      </w:r>
    </w:p>
    <w:p>
      <w:pPr>
        <w:pStyle w:val="7"/>
        <w:tabs>
          <w:tab w:val="left" w:pos="6461"/>
          <w:tab w:val="left" w:pos="8556"/>
        </w:tabs>
        <w:spacing w:before="194" w:line="360" w:lineRule="auto"/>
        <w:ind w:left="5021" w:right="327"/>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pPr>
        <w:spacing w:line="360" w:lineRule="auto"/>
        <w:rPr>
          <w:rFonts w:ascii="宋体" w:hAnsi="宋体"/>
        </w:rPr>
      </w:pPr>
    </w:p>
    <w:p>
      <w:pPr>
        <w:widowControl/>
        <w:spacing w:line="360" w:lineRule="auto"/>
        <w:jc w:val="left"/>
        <w:rPr>
          <w:rFonts w:ascii="宋体" w:hAnsi="宋体"/>
        </w:rPr>
      </w:pPr>
      <w:r>
        <w:rPr>
          <w:rFonts w:ascii="宋体" w:hAnsi="宋体"/>
        </w:rPr>
        <w:br w:type="page"/>
      </w:r>
    </w:p>
    <w:p>
      <w:pPr>
        <w:widowControl/>
        <w:spacing w:line="360" w:lineRule="auto"/>
        <w:jc w:val="left"/>
        <w:rPr>
          <w:rFonts w:ascii="宋体" w:hAnsi="宋体"/>
        </w:rPr>
      </w:pPr>
    </w:p>
    <w:p>
      <w:pPr>
        <w:spacing w:line="360" w:lineRule="auto"/>
        <w:jc w:val="left"/>
        <w:rPr>
          <w:rFonts w:ascii="宋体" w:hAnsi="宋体" w:cs="黑体"/>
          <w:b/>
        </w:rPr>
      </w:pPr>
      <w:r>
        <w:rPr>
          <w:rFonts w:hint="eastAsia" w:ascii="宋体" w:hAnsi="宋体" w:cs="黑体"/>
          <w:b/>
        </w:rPr>
        <w:t>附录1:</w:t>
      </w:r>
    </w:p>
    <w:p>
      <w:pPr>
        <w:spacing w:line="360" w:lineRule="auto"/>
        <w:jc w:val="left"/>
        <w:rPr>
          <w:rFonts w:ascii="宋体" w:hAnsi="宋体" w:cs="黑体"/>
          <w:b/>
        </w:rPr>
      </w:pPr>
    </w:p>
    <w:p>
      <w:pPr>
        <w:spacing w:line="360" w:lineRule="auto"/>
        <w:jc w:val="center"/>
        <w:rPr>
          <w:rFonts w:ascii="宋体" w:hAnsi="宋体" w:cs="黑体"/>
          <w:b/>
        </w:rPr>
      </w:pPr>
      <w:r>
        <w:rPr>
          <w:rFonts w:hint="eastAsia" w:ascii="宋体" w:hAnsi="宋体" w:cs="黑体"/>
          <w:b/>
        </w:rPr>
        <w:t>供应商诚信承诺书</w:t>
      </w:r>
    </w:p>
    <w:p>
      <w:pPr>
        <w:pStyle w:val="23"/>
        <w:widowControl w:val="0"/>
        <w:spacing w:line="360" w:lineRule="auto"/>
        <w:rPr>
          <w:rFonts w:ascii="宋体" w:hAnsi="宋体"/>
          <w:b/>
          <w:bCs/>
          <w:u w:val="single"/>
        </w:rPr>
      </w:pPr>
      <w:r>
        <w:rPr>
          <w:rFonts w:hint="eastAsia" w:ascii="宋体" w:hAnsi="宋体"/>
          <w:b/>
          <w:bCs/>
        </w:rPr>
        <w:t>致：</w:t>
      </w:r>
      <w:r>
        <w:rPr>
          <w:rFonts w:hint="eastAsia" w:ascii="宋体" w:hAnsi="宋体"/>
          <w:b/>
          <w:bCs/>
          <w:u w:val="single"/>
        </w:rPr>
        <w:t xml:space="preserve">  （采购人）</w:t>
      </w:r>
    </w:p>
    <w:p>
      <w:pPr>
        <w:spacing w:line="360" w:lineRule="auto"/>
        <w:ind w:firstLine="420" w:firstLineChars="200"/>
        <w:rPr>
          <w:rFonts w:ascii="宋体" w:hAnsi="宋体" w:cs="仿宋"/>
        </w:rPr>
      </w:pPr>
      <w:r>
        <w:rPr>
          <w:rFonts w:hint="eastAsia" w:ascii="宋体" w:hAnsi="宋体" w:cs="仿宋"/>
        </w:rPr>
        <w:t>我单位参加本次询价，承诺如下：</w:t>
      </w:r>
    </w:p>
    <w:p>
      <w:pPr>
        <w:spacing w:line="360" w:lineRule="auto"/>
        <w:ind w:firstLine="420" w:firstLineChars="200"/>
        <w:rPr>
          <w:rFonts w:ascii="宋体" w:hAnsi="宋体" w:cs="仿宋"/>
        </w:rPr>
      </w:pPr>
      <w:r>
        <w:rPr>
          <w:rFonts w:hint="eastAsia" w:ascii="宋体" w:hAnsi="宋体" w:cs="仿宋"/>
        </w:rPr>
        <w:t>1. 提供的所有资料都是真实有效。如被发现提供虚假资料或虚假承诺（声明），同意取消询价和成交候选人资格。</w:t>
      </w:r>
    </w:p>
    <w:p>
      <w:pPr>
        <w:spacing w:line="360" w:lineRule="auto"/>
        <w:ind w:firstLine="420" w:firstLineChars="200"/>
        <w:rPr>
          <w:rFonts w:ascii="宋体" w:hAnsi="宋体" w:cs="仿宋"/>
        </w:rPr>
      </w:pPr>
      <w:r>
        <w:rPr>
          <w:rFonts w:hint="eastAsia" w:ascii="宋体" w:hAnsi="宋体" w:cs="仿宋"/>
        </w:rPr>
        <w:t>2. 不存在借用资质、串通投标等情形。如被发现，同意取消询价和成交候选人资格。</w:t>
      </w:r>
    </w:p>
    <w:p>
      <w:pPr>
        <w:spacing w:line="360" w:lineRule="auto"/>
        <w:ind w:firstLine="420" w:firstLineChars="200"/>
        <w:rPr>
          <w:rFonts w:ascii="宋体" w:hAnsi="宋体" w:cs="仿宋"/>
        </w:rPr>
      </w:pPr>
      <w:r>
        <w:rPr>
          <w:rFonts w:hint="eastAsia" w:ascii="宋体" w:hAnsi="宋体" w:cs="仿宋"/>
        </w:rPr>
        <w:t>3．如我方为成交候选人，除不可抗力（是指不能预见、不能避免并不能克服的客观情况，包括自然灾害和社会突发事件，如地震、海啸、瘟疫、水灾、骚乱、暴动、战争等），不因任何其它原因放弃成交候选人资格。</w:t>
      </w:r>
    </w:p>
    <w:p>
      <w:pPr>
        <w:spacing w:line="360" w:lineRule="auto"/>
        <w:ind w:firstLine="420" w:firstLineChars="200"/>
        <w:rPr>
          <w:rFonts w:ascii="宋体" w:hAnsi="宋体" w:cs="仿宋"/>
        </w:rPr>
      </w:pPr>
      <w:r>
        <w:rPr>
          <w:rFonts w:hint="eastAsia" w:ascii="宋体" w:hAnsi="宋体" w:cs="仿宋"/>
        </w:rPr>
        <w:t>4、我方成交后，严格按照采购文件和我单位响应文件的约定签订合同。</w:t>
      </w:r>
    </w:p>
    <w:p>
      <w:pPr>
        <w:spacing w:line="360" w:lineRule="auto"/>
        <w:ind w:firstLine="420" w:firstLineChars="200"/>
        <w:rPr>
          <w:rFonts w:ascii="宋体" w:hAnsi="宋体" w:cs="仿宋"/>
        </w:rPr>
      </w:pPr>
      <w:r>
        <w:rPr>
          <w:rFonts w:hint="eastAsia" w:ascii="宋体" w:hAnsi="宋体" w:cs="仿宋"/>
        </w:rPr>
        <w:t>5、我方同意将达不到供应商资格要求条件仍参与询价或被行政主管部门、监督管理部门等暂停、取消公共资源交易资格且在限制期内仍参与询价的情形视为弄虚作假，愿意接受处理。</w:t>
      </w:r>
    </w:p>
    <w:p>
      <w:pPr>
        <w:spacing w:line="360" w:lineRule="auto"/>
        <w:ind w:firstLine="420" w:firstLineChars="200"/>
        <w:rPr>
          <w:rFonts w:ascii="宋体" w:hAnsi="宋体" w:cs="仿宋"/>
        </w:rPr>
      </w:pPr>
      <w:r>
        <w:rPr>
          <w:rFonts w:hint="eastAsia" w:ascii="宋体" w:hAnsi="宋体" w:cs="仿宋"/>
        </w:rPr>
        <w:t>6、我方参与询价如出现报价高于或等于该项目最高限价的情形，同意视为串通投标并接受处理。</w:t>
      </w:r>
    </w:p>
    <w:p>
      <w:pPr>
        <w:spacing w:line="360" w:lineRule="auto"/>
        <w:ind w:firstLine="420" w:firstLineChars="200"/>
        <w:rPr>
          <w:rFonts w:ascii="宋体" w:hAnsi="宋体" w:cs="华文仿宋"/>
          <w:kern w:val="0"/>
        </w:rPr>
      </w:pPr>
      <w:r>
        <w:rPr>
          <w:rFonts w:hint="eastAsia" w:ascii="宋体" w:hAnsi="宋体" w:cs="华文仿宋"/>
          <w:kern w:val="0"/>
        </w:rPr>
        <w:t>出现违反上述承诺情形之一的，我单位还同意在 1 至 3 年内不参与阜阳市公共资源交易活动，且后期我单位不因公司表现良好等各种理由向采购人申请予以恢复参与阜阳市公共资源交易活动，采购人也不应以公司表现良好等各种理由为由提前解除对我单位的处理。愿意公开披露我单位违反承诺的不良行为信息，愿意接受处罚并承担所有经济损失和法律责任。</w:t>
      </w:r>
    </w:p>
    <w:p>
      <w:pPr>
        <w:spacing w:line="360" w:lineRule="auto"/>
        <w:ind w:firstLine="420" w:firstLineChars="200"/>
        <w:rPr>
          <w:rFonts w:ascii="宋体" w:hAnsi="宋体"/>
        </w:rPr>
      </w:pPr>
      <w:r>
        <w:rPr>
          <w:rFonts w:hint="eastAsia" w:ascii="宋体" w:hAnsi="宋体"/>
        </w:rPr>
        <w:t xml:space="preserve">后期履约过程中除不可抗力外如我单位放弃（拒绝）履约，同意采购人（甲方）不予退还履约保证金，我单位（乙方）不要求退还履约保证金，我单位（乙方）三年不参与阜阳市公共资源交易活动，且在处理期间不因公司表现良好等各种理由向采购人申请予以提前恢复参与阜阳市公共资源交易活动，采购人（甲方）也不能以公司表现良好等各种理由为由提前解除对我单位（乙方）的处理。 </w:t>
      </w:r>
    </w:p>
    <w:p>
      <w:pPr>
        <w:spacing w:line="360" w:lineRule="auto"/>
        <w:ind w:firstLine="522" w:firstLineChars="249"/>
        <w:rPr>
          <w:rFonts w:ascii="宋体" w:hAnsi="宋体"/>
        </w:rPr>
      </w:pPr>
      <w:r>
        <w:rPr>
          <w:rFonts w:hint="eastAsia" w:ascii="宋体" w:hAnsi="宋体"/>
        </w:rPr>
        <w:t>此承诺不受询价有效期的限制。</w:t>
      </w:r>
    </w:p>
    <w:p>
      <w:pPr>
        <w:spacing w:line="360" w:lineRule="auto"/>
        <w:ind w:firstLine="420" w:firstLineChars="200"/>
        <w:rPr>
          <w:rFonts w:ascii="宋体" w:hAnsi="宋体" w:cs="华文仿宋"/>
          <w:kern w:val="0"/>
        </w:rPr>
      </w:pPr>
    </w:p>
    <w:p>
      <w:pPr>
        <w:pStyle w:val="23"/>
        <w:widowControl w:val="0"/>
        <w:spacing w:line="360" w:lineRule="auto"/>
        <w:ind w:firstLine="420"/>
        <w:rPr>
          <w:rFonts w:ascii="宋体" w:hAnsi="宋体" w:cs="宋体"/>
          <w:u w:val="single"/>
        </w:rPr>
      </w:pPr>
      <w:r>
        <w:rPr>
          <w:rFonts w:hint="eastAsia" w:ascii="宋体" w:hAnsi="宋体" w:cs="宋体"/>
        </w:rPr>
        <w:t xml:space="preserve">                      </w:t>
      </w:r>
      <w:r>
        <w:rPr>
          <w:rFonts w:hint="eastAsia" w:ascii="宋体" w:hAnsi="宋体"/>
        </w:rPr>
        <w:t>供应商</w:t>
      </w:r>
      <w:r>
        <w:rPr>
          <w:rFonts w:ascii="宋体" w:hAnsi="宋体"/>
        </w:rPr>
        <w:t>签章</w:t>
      </w:r>
      <w:r>
        <w:rPr>
          <w:rFonts w:hint="eastAsia" w:ascii="宋体" w:hAnsi="宋体" w:cs="宋体"/>
        </w:rPr>
        <w:t>：</w:t>
      </w:r>
      <w:r>
        <w:rPr>
          <w:rFonts w:hint="eastAsia" w:ascii="宋体" w:hAnsi="宋体" w:cs="宋体"/>
          <w:u w:val="single"/>
        </w:rPr>
        <w:t xml:space="preserve">                       </w:t>
      </w:r>
    </w:p>
    <w:p>
      <w:pPr>
        <w:pStyle w:val="23"/>
        <w:widowControl w:val="0"/>
        <w:spacing w:line="360" w:lineRule="auto"/>
        <w:ind w:firstLine="2362" w:firstLineChars="1125"/>
        <w:rPr>
          <w:rFonts w:ascii="宋体" w:hAnsi="宋体"/>
        </w:rPr>
      </w:pPr>
      <w:r>
        <w:rPr>
          <w:rFonts w:hint="eastAsia" w:ascii="宋体" w:hAnsi="宋体"/>
        </w:rPr>
        <w:t>法定代表人或其委托代理人：</w:t>
      </w:r>
      <w:r>
        <w:rPr>
          <w:rFonts w:hint="eastAsia" w:ascii="宋体" w:hAnsi="宋体"/>
          <w:u w:val="single"/>
        </w:rPr>
        <w:t>（签字或盖章）</w:t>
      </w:r>
    </w:p>
    <w:p>
      <w:pPr>
        <w:pStyle w:val="23"/>
        <w:widowControl w:val="0"/>
        <w:spacing w:line="360" w:lineRule="auto"/>
        <w:ind w:firstLine="420"/>
        <w:jc w:val="center"/>
        <w:rPr>
          <w:rFonts w:hint="eastAsia" w:ascii="宋体" w:hAnsi="宋体" w:cs="宋体"/>
        </w:rPr>
      </w:pPr>
      <w:r>
        <w:rPr>
          <w:rFonts w:hint="eastAsia" w:ascii="宋体" w:hAnsi="宋体" w:cs="宋体"/>
        </w:rPr>
        <w:t xml:space="preserve">                                               年   月    日</w:t>
      </w:r>
    </w:p>
    <w:p>
      <w:pPr>
        <w:pStyle w:val="6"/>
        <w:rPr>
          <w:rFonts w:hint="eastAsia"/>
        </w:rPr>
      </w:pPr>
    </w:p>
    <w:p>
      <w:pPr>
        <w:rPr>
          <w:rFonts w:hint="eastAsia"/>
        </w:rPr>
      </w:pPr>
    </w:p>
    <w:p>
      <w:pPr>
        <w:pStyle w:val="2"/>
        <w:rPr>
          <w:rFonts w:hint="eastAsia"/>
        </w:rPr>
      </w:pPr>
    </w:p>
    <w:p>
      <w:pPr>
        <w:pStyle w:val="2"/>
        <w:rPr>
          <w:rFonts w:hint="eastAsia"/>
        </w:rPr>
      </w:pPr>
    </w:p>
    <w:p>
      <w:pPr>
        <w:rPr>
          <w:rFonts w:hint="eastAsia"/>
        </w:rPr>
      </w:pPr>
    </w:p>
    <w:p>
      <w:pPr>
        <w:widowControl/>
        <w:jc w:val="center"/>
        <w:rPr>
          <w:rFonts w:ascii="仿宋" w:hAnsi="仿宋" w:eastAsia="仿宋" w:cs="仿宋"/>
          <w:color w:val="000000"/>
          <w:sz w:val="32"/>
          <w:szCs w:val="32"/>
        </w:rPr>
      </w:pPr>
      <w:r>
        <w:rPr>
          <w:rFonts w:hint="eastAsia" w:ascii="仿宋" w:hAnsi="仿宋" w:eastAsia="仿宋" w:cs="仿宋"/>
          <w:b/>
          <w:color w:val="000000"/>
          <w:kern w:val="0"/>
          <w:sz w:val="32"/>
          <w:szCs w:val="32"/>
          <w:lang w:bidi="ar"/>
        </w:rPr>
        <w:t>投诉承诺</w:t>
      </w:r>
    </w:p>
    <w:p>
      <w:pPr>
        <w:spacing w:line="520" w:lineRule="exact"/>
        <w:ind w:firstLine="420" w:firstLineChars="200"/>
        <w:rPr>
          <w:rFonts w:ascii="宋体" w:hAnsi="宋体"/>
          <w:color w:val="000000"/>
          <w:szCs w:val="24"/>
          <w:u w:val="single"/>
        </w:rPr>
      </w:pPr>
      <w:r>
        <w:rPr>
          <w:rFonts w:hint="eastAsia" w:ascii="宋体" w:hAnsi="宋体"/>
          <w:color w:val="000000"/>
          <w:szCs w:val="24"/>
          <w:u w:val="single"/>
        </w:rPr>
        <w:t xml:space="preserve">（项目监督部门）： </w:t>
      </w:r>
    </w:p>
    <w:p>
      <w:pPr>
        <w:spacing w:line="520" w:lineRule="exact"/>
        <w:ind w:firstLine="420" w:firstLineChars="200"/>
        <w:rPr>
          <w:rFonts w:ascii="宋体" w:hAnsi="宋体"/>
          <w:color w:val="000000"/>
          <w:szCs w:val="24"/>
        </w:rPr>
      </w:pPr>
      <w:r>
        <w:rPr>
          <w:rFonts w:hint="eastAsia" w:ascii="宋体" w:hAnsi="宋体"/>
          <w:color w:val="000000"/>
          <w:szCs w:val="24"/>
        </w:rPr>
        <w:t>我单位如对本项目政府采购活动提起投诉，可以由法定代表人自行办理投诉事务或由委托代理人办理投诉事务，并做如下承诺：由法定代表人自行办理投诉事务的，应当将《投诉递交函》随同投诉书同时递交；委托代理人投诉的，应当将《投诉授权委托书》随同投诉书同时递交。《投诉递交函》或《投诉授权委托书》为采购申请文件内容，我单位编制采购申请文件时，可以选择其中一项详细填写，内容填写不完整，系否决条款，可能导致采购申请文件被否决。</w:t>
      </w:r>
    </w:p>
    <w:p>
      <w:pPr>
        <w:spacing w:line="520" w:lineRule="exact"/>
        <w:ind w:firstLine="420" w:firstLineChars="200"/>
        <w:rPr>
          <w:rFonts w:ascii="宋体" w:hAnsi="宋体"/>
          <w:color w:val="000000"/>
          <w:szCs w:val="24"/>
        </w:rPr>
      </w:pPr>
      <w:r>
        <w:rPr>
          <w:rFonts w:hint="eastAsia" w:ascii="宋体" w:hAnsi="宋体"/>
          <w:color w:val="000000"/>
          <w:szCs w:val="24"/>
        </w:rPr>
        <w:t>我单位及法定代表人配合监管部门对投诉的调查、处理。法定代表人三次以上不到监管部门指定约谈场所的，视为拒绝配合投诉调查。如我单位为投诉人，监管部门可以驳回我单位提出的投诉；如我单位为被投诉人，将承担对我单位不利的投诉处理决定风险。</w:t>
      </w:r>
    </w:p>
    <w:p>
      <w:pPr>
        <w:spacing w:line="440" w:lineRule="exact"/>
        <w:rPr>
          <w:rFonts w:ascii="宋体" w:hAnsi="宋体" w:cs="宋体"/>
          <w:bCs/>
          <w:color w:val="000000"/>
          <w:szCs w:val="24"/>
        </w:rPr>
      </w:pPr>
      <w:r>
        <w:rPr>
          <w:rFonts w:hint="eastAsia" w:ascii="宋体" w:hAnsi="宋体" w:cs="宋体"/>
          <w:bCs/>
          <w:color w:val="000000"/>
          <w:szCs w:val="24"/>
        </w:rPr>
        <w:t>有关示范文本如下：</w:t>
      </w:r>
    </w:p>
    <w:p>
      <w:pPr>
        <w:spacing w:line="440" w:lineRule="exact"/>
        <w:jc w:val="center"/>
        <w:rPr>
          <w:rFonts w:ascii="宋体" w:hAnsi="宋体" w:cs="宋体"/>
          <w:bCs/>
          <w:color w:val="000000"/>
          <w:szCs w:val="24"/>
          <w:u w:val="single"/>
        </w:rPr>
      </w:pPr>
    </w:p>
    <w:p>
      <w:pPr>
        <w:spacing w:line="440" w:lineRule="exact"/>
        <w:ind w:firstLine="1470" w:firstLineChars="700"/>
        <w:rPr>
          <w:rFonts w:ascii="宋体" w:hAnsi="宋体" w:cs="宋体"/>
          <w:bCs/>
          <w:color w:val="000000"/>
          <w:szCs w:val="24"/>
        </w:rPr>
      </w:pPr>
      <w:r>
        <w:rPr>
          <w:rFonts w:hint="eastAsia" w:ascii="宋体" w:hAnsi="宋体" w:cs="宋体"/>
          <w:bCs/>
          <w:color w:val="000000"/>
          <w:szCs w:val="24"/>
          <w:u w:val="single"/>
        </w:rPr>
        <w:t xml:space="preserve">           </w:t>
      </w:r>
      <w:r>
        <w:rPr>
          <w:rFonts w:ascii="宋体" w:hAnsi="宋体" w:cs="宋体"/>
          <w:bCs/>
          <w:color w:val="000000"/>
          <w:szCs w:val="24"/>
          <w:u w:val="single"/>
        </w:rPr>
        <w:t xml:space="preserve">  </w:t>
      </w:r>
      <w:r>
        <w:rPr>
          <w:rFonts w:hint="eastAsia" w:ascii="宋体" w:hAnsi="宋体" w:cs="黑体"/>
          <w:b/>
          <w:color w:val="000000"/>
          <w:szCs w:val="24"/>
        </w:rPr>
        <w:t>（项目名称）</w:t>
      </w:r>
      <w:r>
        <w:rPr>
          <w:rFonts w:ascii="宋体" w:hAnsi="宋体" w:cs="宋体"/>
          <w:bCs/>
          <w:color w:val="000000"/>
          <w:szCs w:val="24"/>
          <w:u w:val="single"/>
        </w:rPr>
        <w:t xml:space="preserve">     </w:t>
      </w:r>
      <w:r>
        <w:rPr>
          <w:rFonts w:hint="eastAsia" w:ascii="宋体" w:hAnsi="宋体" w:cs="黑体"/>
          <w:b/>
          <w:color w:val="000000"/>
          <w:szCs w:val="24"/>
        </w:rPr>
        <w:t>包段投诉递交函</w:t>
      </w:r>
    </w:p>
    <w:p>
      <w:pPr>
        <w:spacing w:line="440" w:lineRule="exact"/>
        <w:ind w:left="315" w:leftChars="150" w:firstLine="420" w:firstLineChars="200"/>
        <w:rPr>
          <w:rFonts w:ascii="宋体" w:hAnsi="宋体" w:cs="宋体"/>
          <w:bCs/>
          <w:color w:val="000000"/>
          <w:szCs w:val="24"/>
        </w:rPr>
      </w:pPr>
    </w:p>
    <w:p>
      <w:pPr>
        <w:spacing w:line="440" w:lineRule="exact"/>
        <w:ind w:left="315" w:leftChars="150" w:firstLine="420" w:firstLineChars="200"/>
        <w:rPr>
          <w:rFonts w:ascii="宋体" w:hAnsi="宋体" w:cs="宋体"/>
          <w:bCs/>
          <w:color w:val="000000"/>
          <w:szCs w:val="24"/>
        </w:rPr>
      </w:pPr>
      <w:r>
        <w:rPr>
          <w:rFonts w:hint="eastAsia" w:ascii="宋体" w:hAnsi="宋体" w:cs="宋体"/>
          <w:bCs/>
          <w:color w:val="000000"/>
          <w:szCs w:val="24"/>
        </w:rPr>
        <w:t>本人（姓名）</w:t>
      </w:r>
      <w:r>
        <w:rPr>
          <w:rFonts w:ascii="宋体" w:hAnsi="宋体" w:cs="宋体"/>
          <w:bCs/>
          <w:color w:val="000000"/>
          <w:szCs w:val="24"/>
          <w:u w:val="single"/>
        </w:rPr>
        <w:t xml:space="preserve">      </w:t>
      </w:r>
      <w:r>
        <w:rPr>
          <w:rFonts w:hint="eastAsia" w:ascii="宋体" w:hAnsi="宋体" w:cs="宋体"/>
          <w:bCs/>
          <w:color w:val="000000"/>
          <w:szCs w:val="24"/>
        </w:rPr>
        <w:t>系（供应商名称）</w:t>
      </w:r>
      <w:r>
        <w:rPr>
          <w:rFonts w:ascii="宋体" w:hAnsi="宋体" w:cs="宋体"/>
          <w:bCs/>
          <w:color w:val="000000"/>
          <w:szCs w:val="24"/>
          <w:u w:val="single"/>
        </w:rPr>
        <w:t xml:space="preserve">                </w:t>
      </w:r>
      <w:r>
        <w:rPr>
          <w:rFonts w:hint="eastAsia" w:ascii="宋体" w:hAnsi="宋体" w:cs="宋体"/>
          <w:bCs/>
          <w:color w:val="000000"/>
          <w:szCs w:val="24"/>
        </w:rPr>
        <w:t>的法定代表人，电话</w:t>
      </w:r>
      <w:r>
        <w:rPr>
          <w:rFonts w:hint="eastAsia" w:ascii="宋体" w:hAnsi="宋体" w:cs="宋体"/>
          <w:bCs/>
          <w:color w:val="000000"/>
          <w:szCs w:val="24"/>
          <w:u w:val="single"/>
        </w:rPr>
        <w:t xml:space="preserve">           </w:t>
      </w:r>
      <w:r>
        <w:rPr>
          <w:rFonts w:hint="eastAsia" w:ascii="宋体" w:hAnsi="宋体" w:cs="宋体"/>
          <w:bCs/>
          <w:color w:val="000000"/>
          <w:szCs w:val="24"/>
        </w:rPr>
        <w:t>，由我负责办理本项目投诉事务。我单位不再委托其他人员办理有关投诉事务。如有他人以我单位名义办理该项目投诉事务，均视为冒充我单位人员，属招摇撞骗行为，监管部门应不予受理，有权对冒充人员身份信息予以曝光，并可凭此委托书代表我单位向有关国家机关报案，其法律后果由冒充人员承担。</w:t>
      </w:r>
    </w:p>
    <w:p>
      <w:pPr>
        <w:spacing w:line="440" w:lineRule="exact"/>
        <w:ind w:left="210" w:leftChars="100" w:firstLine="525" w:firstLineChars="250"/>
        <w:rPr>
          <w:rFonts w:ascii="宋体" w:hAnsi="宋体" w:cs="宋体"/>
          <w:bCs/>
          <w:color w:val="000000"/>
          <w:szCs w:val="24"/>
        </w:rPr>
      </w:pPr>
      <w:r>
        <w:rPr>
          <w:rFonts w:hint="eastAsia" w:ascii="宋体" w:hAnsi="宋体" w:cs="宋体"/>
          <w:bCs/>
          <w:color w:val="000000"/>
          <w:szCs w:val="24"/>
        </w:rPr>
        <w:t>办理投诉事务是指：1.投诉书的提交  2.投诉的陈述和申辩  3.投诉质证4.配合监管部门对投诉事项的调查  5.投诉回复领取  6.撤回投诉  7.向有关领导和部门反映情况  8.其他与投诉有关的事项。</w:t>
      </w:r>
    </w:p>
    <w:p>
      <w:pPr>
        <w:spacing w:line="440" w:lineRule="exact"/>
        <w:ind w:firstLine="735" w:firstLineChars="350"/>
        <w:rPr>
          <w:rFonts w:ascii="宋体" w:hAnsi="宋体" w:cs="宋体"/>
          <w:bCs/>
          <w:color w:val="000000"/>
          <w:szCs w:val="24"/>
        </w:rPr>
      </w:pPr>
      <w:r>
        <w:rPr>
          <w:rFonts w:hint="eastAsia" w:ascii="宋体" w:hAnsi="宋体" w:cs="宋体"/>
          <w:bCs/>
          <w:color w:val="000000"/>
          <w:szCs w:val="24"/>
        </w:rPr>
        <w:t xml:space="preserve">附：法定代表人的身份证复印件（正反两面）  </w:t>
      </w:r>
    </w:p>
    <w:p>
      <w:pPr>
        <w:spacing w:line="440" w:lineRule="exact"/>
        <w:ind w:firstLine="735" w:firstLineChars="350"/>
        <w:rPr>
          <w:rFonts w:ascii="宋体" w:hAnsi="宋体" w:cs="宋体"/>
          <w:bCs/>
          <w:color w:val="000000"/>
          <w:szCs w:val="24"/>
        </w:rPr>
      </w:pPr>
      <w:r>
        <w:rPr>
          <w:rFonts w:hint="eastAsia" w:ascii="宋体" w:hAnsi="宋体" w:cs="宋体"/>
          <w:bCs/>
          <w:color w:val="000000"/>
          <w:szCs w:val="24"/>
        </w:rPr>
        <w:t xml:space="preserve">   </w:t>
      </w:r>
    </w:p>
    <w:p>
      <w:pPr>
        <w:spacing w:line="520" w:lineRule="exact"/>
        <w:ind w:firstLine="3120" w:firstLineChars="1300"/>
        <w:rPr>
          <w:bCs/>
          <w:color w:val="000000"/>
          <w:sz w:val="24"/>
          <w:szCs w:val="24"/>
        </w:rPr>
      </w:pPr>
      <w:r>
        <w:rPr>
          <w:rFonts w:hint="eastAsia"/>
          <w:bCs/>
          <w:color w:val="000000"/>
          <w:sz w:val="24"/>
          <w:szCs w:val="24"/>
        </w:rPr>
        <w:t xml:space="preserve"> 供应商：</w:t>
      </w:r>
      <w:r>
        <w:rPr>
          <w:rFonts w:hint="eastAsia"/>
          <w:bCs/>
          <w:color w:val="000000"/>
          <w:sz w:val="24"/>
          <w:szCs w:val="24"/>
          <w:u w:val="single"/>
        </w:rPr>
        <w:t xml:space="preserve">                       </w:t>
      </w:r>
      <w:r>
        <w:rPr>
          <w:rFonts w:hint="eastAsia"/>
          <w:bCs/>
          <w:color w:val="000000"/>
          <w:sz w:val="24"/>
          <w:szCs w:val="24"/>
        </w:rPr>
        <w:t>（盖单位章）</w:t>
      </w:r>
    </w:p>
    <w:p>
      <w:pPr>
        <w:spacing w:line="520" w:lineRule="exact"/>
        <w:ind w:firstLine="480" w:firstLineChars="200"/>
        <w:rPr>
          <w:bCs/>
          <w:color w:val="000000"/>
          <w:sz w:val="24"/>
          <w:szCs w:val="24"/>
        </w:rPr>
      </w:pPr>
      <w:r>
        <w:rPr>
          <w:rFonts w:hint="eastAsia"/>
          <w:bCs/>
          <w:color w:val="000000"/>
          <w:sz w:val="24"/>
          <w:szCs w:val="24"/>
        </w:rPr>
        <w:t xml:space="preserve">                       统一社会信用代码：</w:t>
      </w:r>
      <w:r>
        <w:rPr>
          <w:rFonts w:hint="eastAsia"/>
          <w:bCs/>
          <w:color w:val="000000"/>
          <w:sz w:val="24"/>
          <w:szCs w:val="24"/>
          <w:u w:val="single"/>
        </w:rPr>
        <w:t xml:space="preserve">                   </w:t>
      </w:r>
    </w:p>
    <w:p>
      <w:pPr>
        <w:spacing w:line="520" w:lineRule="exact"/>
        <w:ind w:firstLine="3120" w:firstLineChars="1300"/>
        <w:rPr>
          <w:bCs/>
          <w:color w:val="000000"/>
          <w:sz w:val="24"/>
          <w:szCs w:val="24"/>
        </w:rPr>
      </w:pPr>
      <w:r>
        <w:rPr>
          <w:rFonts w:hint="eastAsia"/>
          <w:bCs/>
          <w:color w:val="000000"/>
          <w:sz w:val="24"/>
          <w:szCs w:val="24"/>
        </w:rPr>
        <w:t>法定代表人或其委托代理人：</w:t>
      </w:r>
      <w:r>
        <w:rPr>
          <w:rFonts w:hint="eastAsia"/>
          <w:bCs/>
          <w:color w:val="000000"/>
          <w:sz w:val="24"/>
          <w:szCs w:val="24"/>
          <w:u w:val="single"/>
        </w:rPr>
        <w:t xml:space="preserve">     </w:t>
      </w:r>
      <w:r>
        <w:rPr>
          <w:rFonts w:hint="eastAsia"/>
          <w:bCs/>
          <w:color w:val="000000"/>
          <w:sz w:val="24"/>
          <w:szCs w:val="24"/>
        </w:rPr>
        <w:t>（签字或盖章）</w:t>
      </w:r>
    </w:p>
    <w:p>
      <w:pPr>
        <w:spacing w:line="440" w:lineRule="exact"/>
        <w:ind w:firstLine="5512" w:firstLineChars="2625"/>
        <w:rPr>
          <w:rFonts w:ascii="宋体" w:hAnsi="宋体" w:cs="宋体"/>
          <w:color w:val="000000"/>
          <w:szCs w:val="24"/>
        </w:rPr>
      </w:pPr>
      <w:r>
        <w:rPr>
          <w:rFonts w:ascii="宋体" w:hAnsi="宋体" w:cs="宋体"/>
          <w:color w:val="000000"/>
          <w:szCs w:val="24"/>
        </w:rPr>
        <w:t xml:space="preserve">  </w:t>
      </w:r>
      <w:r>
        <w:rPr>
          <w:rFonts w:ascii="宋体" w:hAnsi="宋体" w:cs="宋体"/>
          <w:color w:val="000000"/>
          <w:szCs w:val="24"/>
          <w:u w:val="single"/>
        </w:rPr>
        <w:t xml:space="preserve">      </w:t>
      </w:r>
      <w:r>
        <w:rPr>
          <w:rFonts w:hint="eastAsia" w:ascii="宋体" w:hAnsi="宋体" w:cs="宋体"/>
          <w:color w:val="000000"/>
          <w:szCs w:val="24"/>
        </w:rPr>
        <w:t>年</w:t>
      </w:r>
      <w:r>
        <w:rPr>
          <w:rFonts w:ascii="宋体" w:hAnsi="宋体" w:cs="宋体"/>
          <w:color w:val="000000"/>
          <w:szCs w:val="24"/>
          <w:u w:val="single"/>
        </w:rPr>
        <w:t xml:space="preserve">   </w:t>
      </w:r>
      <w:r>
        <w:rPr>
          <w:rFonts w:hint="eastAsia" w:ascii="宋体" w:hAnsi="宋体" w:cs="宋体"/>
          <w:color w:val="000000"/>
          <w:szCs w:val="24"/>
        </w:rPr>
        <w:t>月</w:t>
      </w:r>
      <w:r>
        <w:rPr>
          <w:rFonts w:ascii="宋体" w:hAnsi="宋体" w:cs="宋体"/>
          <w:color w:val="000000"/>
          <w:szCs w:val="24"/>
          <w:u w:val="single"/>
        </w:rPr>
        <w:t xml:space="preserve">    </w:t>
      </w:r>
      <w:r>
        <w:rPr>
          <w:rFonts w:hint="eastAsia" w:ascii="宋体" w:hAnsi="宋体" w:cs="宋体"/>
          <w:color w:val="000000"/>
          <w:szCs w:val="24"/>
        </w:rPr>
        <w:t>日</w:t>
      </w:r>
    </w:p>
    <w:p>
      <w:pPr>
        <w:spacing w:line="440" w:lineRule="exact"/>
        <w:ind w:firstLine="420" w:firstLineChars="200"/>
        <w:rPr>
          <w:rFonts w:ascii="宋体" w:hAnsi="宋体"/>
          <w:color w:val="000000"/>
          <w:szCs w:val="24"/>
        </w:rPr>
      </w:pPr>
      <w:r>
        <w:rPr>
          <w:rFonts w:hint="eastAsia" w:ascii="宋体" w:hAnsi="宋体" w:cs="宋体"/>
          <w:bCs/>
          <w:color w:val="000000"/>
          <w:szCs w:val="24"/>
        </w:rPr>
        <w:t>注：投诉递交函需由供应商加盖单位公章并由其法定代表人签字，其中法定代表人签字应与供应商</w:t>
      </w:r>
      <w:r>
        <w:rPr>
          <w:rFonts w:hint="eastAsia" w:ascii="宋体" w:hAnsi="宋体" w:cs="宋体"/>
          <w:color w:val="000000"/>
          <w:szCs w:val="24"/>
        </w:rPr>
        <w:t>单位数字证书（</w:t>
      </w:r>
      <w:r>
        <w:rPr>
          <w:rFonts w:ascii="宋体" w:hAnsi="宋体" w:cs="宋体"/>
          <w:color w:val="000000"/>
          <w:szCs w:val="24"/>
        </w:rPr>
        <w:t>CA</w:t>
      </w:r>
      <w:r>
        <w:rPr>
          <w:rFonts w:hint="eastAsia" w:ascii="宋体" w:hAnsi="宋体" w:cs="宋体"/>
          <w:color w:val="000000"/>
          <w:szCs w:val="24"/>
        </w:rPr>
        <w:t>锁）内的法定代表人签字一致（系同一人所签），</w:t>
      </w:r>
      <w:r>
        <w:rPr>
          <w:rFonts w:hint="eastAsia" w:ascii="宋体" w:hAnsi="宋体" w:cs="宋体"/>
          <w:bCs/>
          <w:color w:val="000000"/>
          <w:szCs w:val="24"/>
        </w:rPr>
        <w:t>供应商</w:t>
      </w:r>
      <w:r>
        <w:rPr>
          <w:rFonts w:hint="eastAsia" w:ascii="宋体" w:hAnsi="宋体" w:cs="宋体"/>
          <w:color w:val="000000"/>
          <w:szCs w:val="24"/>
        </w:rPr>
        <w:t>投诉时应持该投诉递交函，否则投诉不应受理。</w:t>
      </w:r>
    </w:p>
    <w:p>
      <w:pPr>
        <w:spacing w:line="440" w:lineRule="exact"/>
        <w:ind w:firstLine="420" w:firstLineChars="200"/>
        <w:rPr>
          <w:rFonts w:ascii="宋体" w:hAnsi="宋体" w:cs="宋体"/>
          <w:bCs/>
          <w:color w:val="000000"/>
          <w:szCs w:val="24"/>
          <w:u w:val="single"/>
        </w:rPr>
      </w:pPr>
    </w:p>
    <w:p>
      <w:pPr>
        <w:spacing w:line="360" w:lineRule="auto"/>
        <w:jc w:val="center"/>
        <w:rPr>
          <w:rFonts w:ascii="宋体" w:hAnsi="宋体" w:cs="宋体"/>
          <w:bCs/>
          <w:color w:val="000000"/>
          <w:szCs w:val="24"/>
        </w:rPr>
      </w:pPr>
      <w:r>
        <w:rPr>
          <w:rFonts w:hint="eastAsia" w:ascii="宋体" w:hAnsi="宋体" w:cs="宋体"/>
          <w:bCs/>
          <w:color w:val="000000"/>
          <w:szCs w:val="24"/>
          <w:u w:val="single"/>
        </w:rPr>
        <w:t xml:space="preserve">  </w:t>
      </w:r>
      <w:r>
        <w:rPr>
          <w:rFonts w:ascii="宋体" w:hAnsi="宋体" w:cs="宋体"/>
          <w:bCs/>
          <w:color w:val="000000"/>
          <w:szCs w:val="24"/>
          <w:u w:val="single"/>
        </w:rPr>
        <w:t xml:space="preserve"> </w:t>
      </w:r>
      <w:r>
        <w:rPr>
          <w:rFonts w:hint="eastAsia" w:ascii="宋体" w:hAnsi="宋体" w:cs="宋体"/>
          <w:bCs/>
          <w:color w:val="000000"/>
          <w:szCs w:val="24"/>
          <w:u w:val="single"/>
        </w:rPr>
        <w:t xml:space="preserve">            </w:t>
      </w:r>
      <w:r>
        <w:rPr>
          <w:rFonts w:ascii="宋体" w:hAnsi="宋体" w:cs="宋体"/>
          <w:bCs/>
          <w:color w:val="000000"/>
          <w:szCs w:val="24"/>
          <w:u w:val="single"/>
        </w:rPr>
        <w:t xml:space="preserve">  </w:t>
      </w:r>
      <w:r>
        <w:rPr>
          <w:rFonts w:hint="eastAsia" w:ascii="宋体" w:hAnsi="宋体" w:cs="黑体"/>
          <w:b/>
          <w:color w:val="000000"/>
          <w:szCs w:val="24"/>
        </w:rPr>
        <w:t>（项目名称）</w:t>
      </w:r>
      <w:r>
        <w:rPr>
          <w:rFonts w:ascii="宋体" w:hAnsi="宋体" w:cs="宋体"/>
          <w:bCs/>
          <w:color w:val="000000"/>
          <w:szCs w:val="24"/>
          <w:u w:val="single"/>
        </w:rPr>
        <w:t xml:space="preserve">     </w:t>
      </w:r>
      <w:r>
        <w:rPr>
          <w:rFonts w:hint="eastAsia" w:ascii="宋体" w:hAnsi="宋体" w:cs="黑体"/>
          <w:b/>
          <w:color w:val="000000"/>
          <w:szCs w:val="24"/>
        </w:rPr>
        <w:t>标段</w:t>
      </w:r>
    </w:p>
    <w:p>
      <w:pPr>
        <w:spacing w:line="360" w:lineRule="auto"/>
        <w:jc w:val="center"/>
        <w:rPr>
          <w:rFonts w:ascii="宋体" w:hAnsi="宋体" w:cs="黑体"/>
          <w:b/>
          <w:color w:val="000000"/>
          <w:szCs w:val="24"/>
        </w:rPr>
      </w:pPr>
      <w:r>
        <w:rPr>
          <w:rFonts w:hint="eastAsia" w:ascii="宋体" w:hAnsi="宋体" w:cs="黑体"/>
          <w:b/>
          <w:color w:val="000000"/>
          <w:szCs w:val="24"/>
        </w:rPr>
        <w:t>投诉授权委托书</w:t>
      </w:r>
    </w:p>
    <w:p>
      <w:pPr>
        <w:spacing w:line="440" w:lineRule="exact"/>
        <w:ind w:firstLine="422" w:firstLineChars="200"/>
        <w:rPr>
          <w:rFonts w:ascii="宋体" w:hAnsi="宋体" w:cs="宋体"/>
          <w:b/>
          <w:color w:val="000000"/>
          <w:szCs w:val="24"/>
        </w:rPr>
      </w:pPr>
    </w:p>
    <w:p>
      <w:pPr>
        <w:spacing w:line="440" w:lineRule="exact"/>
        <w:ind w:left="420" w:leftChars="200" w:firstLine="315" w:firstLineChars="150"/>
        <w:rPr>
          <w:rFonts w:ascii="宋体" w:hAnsi="宋体" w:cs="宋体"/>
          <w:bCs/>
          <w:color w:val="000000"/>
          <w:szCs w:val="24"/>
        </w:rPr>
      </w:pPr>
      <w:r>
        <mc:AlternateContent>
          <mc:Choice Requires="wps">
            <w:drawing>
              <wp:anchor distT="0" distB="0" distL="114300" distR="114300" simplePos="0" relativeHeight="251663360" behindDoc="0" locked="0" layoutInCell="1" allowOverlap="1">
                <wp:simplePos x="0" y="0"/>
                <wp:positionH relativeFrom="column">
                  <wp:posOffset>5012690</wp:posOffset>
                </wp:positionH>
                <wp:positionV relativeFrom="paragraph">
                  <wp:posOffset>407670</wp:posOffset>
                </wp:positionV>
                <wp:extent cx="90805" cy="90805"/>
                <wp:effectExtent l="4445" t="4445" r="19050" b="19050"/>
                <wp:wrapNone/>
                <wp:docPr id="5" name="流程图: 过程 5"/>
                <wp:cNvGraphicFramePr/>
                <a:graphic xmlns:a="http://schemas.openxmlformats.org/drawingml/2006/main">
                  <a:graphicData uri="http://schemas.microsoft.com/office/word/2010/wordprocessingShape">
                    <wps:wsp>
                      <wps:cNvSpPr/>
                      <wps:spPr>
                        <a:xfrm>
                          <a:off x="0" y="0"/>
                          <a:ext cx="90805" cy="9080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09" type="#_x0000_t109" style="position:absolute;left:0pt;margin-left:394.7pt;margin-top:32.1pt;height:7.15pt;width:7.15pt;z-index:251663360;mso-width-relative:page;mso-height-relative:page;" fillcolor="#FFFFFF" filled="t" stroked="t" coordsize="21600,21600" o:gfxdata="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MnOr2QAAAAkBAAAP&#10;AAAAAAAAAAEAIAAAACIAAABkcnMvZG93bnJldi54bWxQSwECFAAUAAAACACHTuJAAvQJwRcCAABL&#10;BAAADgAAAAAAAAABACAAAAAoAQAAZHJzL2Uyb0RvYy54bWxQSwUGAAAAAAYABgBZAQAAsQUAAAAA&#10;">
                <v:fill on="t" focussize="0,0"/>
                <v:stroke color="#000000" joinstyle="miter"/>
                <v:imagedata o:title=""/>
                <o:lock v:ext="edit" aspectratio="f"/>
                <v:textbox>
                  <w:txbxContent>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4495800</wp:posOffset>
                </wp:positionH>
                <wp:positionV relativeFrom="paragraph">
                  <wp:posOffset>407670</wp:posOffset>
                </wp:positionV>
                <wp:extent cx="90805" cy="90805"/>
                <wp:effectExtent l="4445" t="4445" r="19050" b="19050"/>
                <wp:wrapNone/>
                <wp:docPr id="4" name="流程图: 过程 4"/>
                <wp:cNvGraphicFramePr/>
                <a:graphic xmlns:a="http://schemas.openxmlformats.org/drawingml/2006/main">
                  <a:graphicData uri="http://schemas.microsoft.com/office/word/2010/wordprocessingShape">
                    <wps:wsp>
                      <wps:cNvSpPr/>
                      <wps:spPr>
                        <a:xfrm>
                          <a:off x="0" y="0"/>
                          <a:ext cx="90805" cy="9080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09" type="#_x0000_t109" style="position:absolute;left:0pt;margin-left:354pt;margin-top:32.1pt;height:7.15pt;width:7.15pt;z-index:251664384;mso-width-relative:page;mso-height-relative:page;" fillcolor="#FFFFFF" filled="t" stroked="t" coordsize="21600,21600" o:gfxdata="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q4RMPaAAAACQEA&#10;AA8AAAAAAAAAAQAgAAAAIgAAAGRycy9kb3ducmV2LnhtbFBLAQIUABQAAAAIAIdO4kDwDbYHGAIA&#10;AEsEAAAOAAAAAAAAAAEAIAAAACkBAABkcnMvZTJvRG9jLnhtbFBLBQYAAAAABgAGAFkBAACzBQAA&#10;AAA=&#10;">
                <v:fill on="t" focussize="0,0"/>
                <v:stroke color="#000000" joinstyle="miter"/>
                <v:imagedata o:title=""/>
                <o:lock v:ext="edit" aspectratio="f"/>
                <v:textbox>
                  <w:txbxContent>
                    <w:p/>
                  </w:txbxContent>
                </v:textbox>
              </v:shape>
            </w:pict>
          </mc:Fallback>
        </mc:AlternateContent>
      </w:r>
      <w:r>
        <w:rPr>
          <w:rFonts w:hint="eastAsia" w:ascii="宋体" w:hAnsi="宋体" w:cs="宋体"/>
          <w:bCs/>
          <w:color w:val="000000"/>
          <w:szCs w:val="24"/>
        </w:rPr>
        <w:t>本人（姓名）</w:t>
      </w:r>
      <w:r>
        <w:rPr>
          <w:rFonts w:ascii="宋体" w:hAnsi="宋体" w:cs="宋体"/>
          <w:bCs/>
          <w:color w:val="000000"/>
          <w:szCs w:val="24"/>
          <w:u w:val="single"/>
        </w:rPr>
        <w:t xml:space="preserve">      </w:t>
      </w:r>
      <w:r>
        <w:rPr>
          <w:rFonts w:hint="eastAsia" w:ascii="宋体" w:hAnsi="宋体" w:cs="宋体"/>
          <w:bCs/>
          <w:color w:val="000000"/>
          <w:szCs w:val="24"/>
        </w:rPr>
        <w:t>系（供应商名称）</w:t>
      </w:r>
      <w:r>
        <w:rPr>
          <w:rFonts w:ascii="宋体" w:hAnsi="宋体" w:cs="宋体"/>
          <w:bCs/>
          <w:color w:val="000000"/>
          <w:szCs w:val="24"/>
          <w:u w:val="single"/>
        </w:rPr>
        <w:t xml:space="preserve">                </w:t>
      </w:r>
      <w:r>
        <w:rPr>
          <w:rFonts w:hint="eastAsia" w:ascii="宋体" w:hAnsi="宋体" w:cs="宋体"/>
          <w:bCs/>
          <w:color w:val="000000"/>
          <w:szCs w:val="24"/>
        </w:rPr>
        <w:t>的法定代表人，我已知晓投诉事项，本人电话</w:t>
      </w:r>
      <w:r>
        <w:rPr>
          <w:rFonts w:hint="eastAsia" w:ascii="宋体" w:hAnsi="宋体" w:cs="宋体"/>
          <w:bCs/>
          <w:color w:val="000000"/>
          <w:szCs w:val="24"/>
          <w:u w:val="single"/>
        </w:rPr>
        <w:t xml:space="preserve">                </w:t>
      </w:r>
      <w:r>
        <w:rPr>
          <w:rFonts w:hint="eastAsia" w:ascii="宋体" w:hAnsi="宋体" w:cs="宋体"/>
          <w:bCs/>
          <w:color w:val="000000"/>
          <w:szCs w:val="24"/>
        </w:rPr>
        <w:t>用于投诉沟通。现委托（  1名   2名）代理人，分别为：</w:t>
      </w:r>
    </w:p>
    <w:p>
      <w:pPr>
        <w:spacing w:line="440" w:lineRule="exact"/>
        <w:ind w:firstLine="630" w:firstLineChars="300"/>
        <w:rPr>
          <w:rFonts w:ascii="宋体" w:hAnsi="宋体" w:cs="宋体"/>
          <w:bCs/>
          <w:color w:val="000000"/>
          <w:szCs w:val="24"/>
        </w:rPr>
      </w:pPr>
      <w:r>
        <w:rPr>
          <w:rFonts w:hint="eastAsia" w:ascii="宋体" w:hAnsi="宋体" w:cs="宋体"/>
          <w:bCs/>
          <w:color w:val="000000"/>
          <w:szCs w:val="24"/>
        </w:rPr>
        <w:t xml:space="preserve"> 1. 姓名</w:t>
      </w:r>
      <w:r>
        <w:rPr>
          <w:rFonts w:hint="eastAsia" w:ascii="宋体" w:hAnsi="宋体" w:cs="宋体"/>
          <w:bCs/>
          <w:color w:val="000000"/>
          <w:szCs w:val="24"/>
          <w:u w:val="single"/>
        </w:rPr>
        <w:t xml:space="preserve">       </w:t>
      </w:r>
      <w:r>
        <w:rPr>
          <w:rFonts w:ascii="宋体" w:hAnsi="宋体" w:cs="宋体"/>
          <w:bCs/>
          <w:color w:val="000000"/>
          <w:szCs w:val="24"/>
          <w:u w:val="single"/>
        </w:rPr>
        <w:t xml:space="preserve"> </w:t>
      </w:r>
      <w:r>
        <w:rPr>
          <w:rFonts w:hint="eastAsia" w:ascii="宋体" w:hAnsi="宋体" w:cs="宋体"/>
          <w:bCs/>
          <w:color w:val="000000"/>
          <w:szCs w:val="24"/>
        </w:rPr>
        <w:t>电话</w:t>
      </w:r>
      <w:r>
        <w:rPr>
          <w:rFonts w:hint="eastAsia" w:ascii="宋体" w:hAnsi="宋体" w:cs="宋体"/>
          <w:bCs/>
          <w:color w:val="000000"/>
          <w:szCs w:val="24"/>
          <w:u w:val="single"/>
        </w:rPr>
        <w:t xml:space="preserve">                </w:t>
      </w:r>
      <w:r>
        <w:rPr>
          <w:rFonts w:hint="eastAsia" w:ascii="宋体" w:hAnsi="宋体" w:cs="宋体"/>
          <w:bCs/>
          <w:color w:val="000000"/>
          <w:szCs w:val="24"/>
        </w:rPr>
        <w:t>身份证号</w:t>
      </w:r>
      <w:r>
        <w:rPr>
          <w:rFonts w:hint="eastAsia" w:ascii="宋体" w:hAnsi="宋体" w:cs="宋体"/>
          <w:bCs/>
          <w:color w:val="000000"/>
          <w:szCs w:val="24"/>
          <w:u w:val="single"/>
        </w:rPr>
        <w:t xml:space="preserve">                    </w:t>
      </w:r>
    </w:p>
    <w:p>
      <w:pPr>
        <w:spacing w:line="440" w:lineRule="exact"/>
        <w:ind w:firstLine="735" w:firstLineChars="350"/>
        <w:rPr>
          <w:rFonts w:ascii="宋体" w:hAnsi="宋体" w:cs="宋体"/>
          <w:bCs/>
          <w:color w:val="000000"/>
          <w:szCs w:val="24"/>
          <w:u w:val="single"/>
        </w:rPr>
      </w:pPr>
      <w:r>
        <w:rPr>
          <w:rFonts w:hint="eastAsia" w:ascii="宋体" w:hAnsi="宋体" w:cs="宋体"/>
          <w:bCs/>
          <w:color w:val="000000"/>
          <w:szCs w:val="24"/>
        </w:rPr>
        <w:t>2. 姓名</w:t>
      </w:r>
      <w:r>
        <w:rPr>
          <w:rFonts w:hint="eastAsia" w:ascii="宋体" w:hAnsi="宋体" w:cs="宋体"/>
          <w:bCs/>
          <w:color w:val="000000"/>
          <w:szCs w:val="24"/>
          <w:u w:val="single"/>
        </w:rPr>
        <w:t xml:space="preserve">        </w:t>
      </w:r>
      <w:r>
        <w:rPr>
          <w:rFonts w:hint="eastAsia" w:ascii="宋体" w:hAnsi="宋体" w:cs="宋体"/>
          <w:bCs/>
          <w:color w:val="000000"/>
          <w:szCs w:val="24"/>
        </w:rPr>
        <w:t>电话</w:t>
      </w:r>
      <w:r>
        <w:rPr>
          <w:rFonts w:hint="eastAsia" w:ascii="宋体" w:hAnsi="宋体" w:cs="宋体"/>
          <w:bCs/>
          <w:color w:val="000000"/>
          <w:szCs w:val="24"/>
          <w:u w:val="single"/>
        </w:rPr>
        <w:t xml:space="preserve">                </w:t>
      </w:r>
      <w:r>
        <w:rPr>
          <w:rFonts w:hint="eastAsia" w:ascii="宋体" w:hAnsi="宋体" w:cs="宋体"/>
          <w:bCs/>
          <w:color w:val="000000"/>
          <w:szCs w:val="24"/>
        </w:rPr>
        <w:t>身份证号</w:t>
      </w:r>
      <w:r>
        <w:rPr>
          <w:rFonts w:hint="eastAsia" w:ascii="宋体" w:hAnsi="宋体" w:cs="宋体"/>
          <w:bCs/>
          <w:color w:val="000000"/>
          <w:szCs w:val="24"/>
          <w:u w:val="single"/>
        </w:rPr>
        <w:t xml:space="preserve">                    </w:t>
      </w:r>
    </w:p>
    <w:p>
      <w:pPr>
        <w:spacing w:line="440" w:lineRule="exact"/>
        <w:ind w:left="315" w:leftChars="150"/>
        <w:rPr>
          <w:rFonts w:ascii="宋体" w:hAnsi="宋体" w:cs="宋体"/>
          <w:bCs/>
          <w:color w:val="000000"/>
          <w:szCs w:val="24"/>
        </w:rPr>
      </w:pPr>
      <w:r>
        <w:rPr>
          <w:rFonts w:hint="eastAsia" w:ascii="宋体" w:hAnsi="宋体" w:cs="宋体"/>
          <w:bCs/>
          <w:color w:val="000000"/>
          <w:szCs w:val="24"/>
        </w:rPr>
        <w:t>为我方办理投诉事务授权代理人。</w:t>
      </w:r>
    </w:p>
    <w:p>
      <w:pPr>
        <w:spacing w:line="440" w:lineRule="exact"/>
        <w:ind w:left="315" w:leftChars="150" w:firstLine="420" w:firstLineChars="200"/>
        <w:rPr>
          <w:rFonts w:ascii="宋体" w:hAnsi="宋体" w:cs="宋体"/>
          <w:bCs/>
          <w:color w:val="000000"/>
          <w:szCs w:val="24"/>
        </w:rPr>
      </w:pPr>
      <w:r>
        <w:rPr>
          <w:rFonts w:hint="eastAsia" w:ascii="宋体" w:hAnsi="宋体" w:cs="宋体"/>
          <w:bCs/>
          <w:color w:val="000000"/>
          <w:szCs w:val="24"/>
        </w:rPr>
        <w:t>代理人根据我单位法定代表人授权提起投诉，办理有关投诉事务。以上人员无权转托他人办理有关投诉事务，除以上人员外，我单位不再委托其他人员办理有关投诉事务。如有他人以我单位名义办理该项目投诉事务，均视为冒充我单位人员，属招摇撞骗行为，监管部门应不予受理，有权对冒充人员身份信息予以曝光，并可凭此委托书代表我单位向有关国家机关报案，其法律后果由冒充人员承担。</w:t>
      </w:r>
    </w:p>
    <w:p>
      <w:pPr>
        <w:spacing w:line="440" w:lineRule="exact"/>
        <w:ind w:firstLine="735" w:firstLineChars="350"/>
        <w:rPr>
          <w:rFonts w:ascii="宋体" w:hAnsi="宋体" w:cs="宋体"/>
          <w:bCs/>
          <w:color w:val="000000"/>
          <w:szCs w:val="24"/>
        </w:rPr>
      </w:pPr>
      <w:r>
        <w:rPr>
          <w:rFonts w:hint="eastAsia" w:ascii="宋体" w:hAnsi="宋体" w:cs="宋体"/>
          <w:bCs/>
          <w:color w:val="000000"/>
          <w:szCs w:val="24"/>
        </w:rPr>
        <w:t>委托期限：与投标有效期相同。</w:t>
      </w:r>
    </w:p>
    <w:p>
      <w:pPr>
        <w:spacing w:line="440" w:lineRule="exact"/>
        <w:ind w:left="210" w:leftChars="100" w:firstLine="525" w:firstLineChars="250"/>
        <w:rPr>
          <w:rFonts w:ascii="宋体" w:hAnsi="宋体" w:cs="宋体"/>
          <w:bCs/>
          <w:color w:val="000000"/>
          <w:szCs w:val="24"/>
        </w:rPr>
      </w:pPr>
      <w:r>
        <w:rPr>
          <w:rFonts w:hint="eastAsia" w:ascii="宋体" w:hAnsi="宋体" w:cs="宋体"/>
          <w:bCs/>
          <w:color w:val="000000"/>
          <w:szCs w:val="24"/>
        </w:rPr>
        <w:t>本委托书中办理投诉事务是指：1.投诉书的提交  2.投诉的陈述和申辩  3.投诉质证4.配合监管部门对投诉事项的调查  5.投诉回复领取  6.撤回投诉  7.向有关领导和部门反映情况  8.其他与投诉有关的事项。</w:t>
      </w:r>
    </w:p>
    <w:p>
      <w:pPr>
        <w:spacing w:line="440" w:lineRule="exact"/>
        <w:ind w:firstLine="735" w:firstLineChars="350"/>
        <w:rPr>
          <w:rFonts w:ascii="宋体" w:hAnsi="宋体" w:cs="宋体"/>
          <w:bCs/>
          <w:color w:val="000000"/>
          <w:szCs w:val="24"/>
        </w:rPr>
      </w:pPr>
      <w:r>
        <w:rPr>
          <w:rFonts w:hint="eastAsia" w:ascii="宋体" w:hAnsi="宋体" w:cs="宋体"/>
          <w:bCs/>
          <w:color w:val="000000"/>
          <w:szCs w:val="24"/>
        </w:rPr>
        <w:t>附：法定代表人和授权委托人的身份证复印件（正反两面）</w:t>
      </w:r>
    </w:p>
    <w:p>
      <w:pPr>
        <w:spacing w:line="440" w:lineRule="exact"/>
        <w:ind w:firstLine="420" w:firstLineChars="200"/>
        <w:rPr>
          <w:rFonts w:ascii="宋体" w:hAnsi="宋体" w:cs="宋体"/>
          <w:bCs/>
          <w:color w:val="000000"/>
          <w:szCs w:val="24"/>
        </w:rPr>
      </w:pPr>
    </w:p>
    <w:p>
      <w:pPr>
        <w:spacing w:line="440" w:lineRule="exact"/>
        <w:ind w:firstLine="2572" w:firstLineChars="1225"/>
        <w:rPr>
          <w:rFonts w:ascii="宋体" w:hAnsi="宋体"/>
          <w:color w:val="000000"/>
          <w:szCs w:val="24"/>
        </w:rPr>
      </w:pPr>
      <w:r>
        <w:rPr>
          <w:rFonts w:hint="eastAsia" w:ascii="宋体" w:hAnsi="宋体" w:cs="宋体"/>
          <w:bCs/>
          <w:color w:val="000000"/>
          <w:szCs w:val="24"/>
        </w:rPr>
        <w:t>供应商</w:t>
      </w:r>
      <w:r>
        <w:rPr>
          <w:rFonts w:hint="eastAsia" w:ascii="宋体" w:hAnsi="宋体" w:cs="宋体"/>
          <w:color w:val="000000"/>
          <w:szCs w:val="24"/>
        </w:rPr>
        <w:t>（盖单位章）：</w:t>
      </w:r>
      <w:r>
        <w:rPr>
          <w:rFonts w:ascii="宋体" w:hAnsi="宋体" w:cs="宋体"/>
          <w:color w:val="000000"/>
          <w:szCs w:val="24"/>
          <w:u w:val="single"/>
        </w:rPr>
        <w:t xml:space="preserve">                          </w:t>
      </w:r>
    </w:p>
    <w:p>
      <w:pPr>
        <w:spacing w:line="440" w:lineRule="exact"/>
        <w:ind w:firstLine="2572" w:firstLineChars="1225"/>
        <w:rPr>
          <w:rFonts w:ascii="宋体" w:hAnsi="宋体"/>
          <w:color w:val="000000"/>
          <w:szCs w:val="24"/>
        </w:rPr>
      </w:pPr>
    </w:p>
    <w:p>
      <w:pPr>
        <w:spacing w:line="440" w:lineRule="exact"/>
        <w:ind w:firstLine="2572" w:firstLineChars="1225"/>
        <w:rPr>
          <w:rFonts w:ascii="宋体" w:hAnsi="宋体"/>
          <w:color w:val="000000"/>
          <w:szCs w:val="24"/>
        </w:rPr>
      </w:pPr>
      <w:r>
        <w:rPr>
          <w:rFonts w:hint="eastAsia" w:ascii="宋体" w:hAnsi="宋体" w:cs="宋体"/>
          <w:color w:val="000000"/>
          <w:szCs w:val="24"/>
        </w:rPr>
        <w:t>法定代表人（签字）：</w:t>
      </w:r>
      <w:r>
        <w:rPr>
          <w:rFonts w:ascii="宋体" w:hAnsi="宋体" w:cs="宋体"/>
          <w:color w:val="000000"/>
          <w:szCs w:val="24"/>
          <w:u w:val="single"/>
        </w:rPr>
        <w:t xml:space="preserve">    </w:t>
      </w:r>
      <w:r>
        <w:rPr>
          <w:rFonts w:hint="eastAsia" w:ascii="宋体" w:hAnsi="宋体" w:cs="宋体"/>
          <w:color w:val="000000"/>
          <w:szCs w:val="24"/>
          <w:u w:val="single"/>
        </w:rPr>
        <w:t xml:space="preserve">       </w:t>
      </w:r>
      <w:r>
        <w:rPr>
          <w:rFonts w:ascii="宋体" w:hAnsi="宋体" w:cs="宋体"/>
          <w:color w:val="000000"/>
          <w:szCs w:val="24"/>
          <w:u w:val="single"/>
        </w:rPr>
        <w:t xml:space="preserve">  </w:t>
      </w:r>
    </w:p>
    <w:p>
      <w:pPr>
        <w:spacing w:line="440" w:lineRule="exact"/>
        <w:ind w:firstLine="2572" w:firstLineChars="1225"/>
        <w:rPr>
          <w:rFonts w:ascii="宋体" w:hAnsi="宋体" w:cs="宋体"/>
          <w:color w:val="000000"/>
          <w:szCs w:val="24"/>
        </w:rPr>
      </w:pPr>
    </w:p>
    <w:p>
      <w:pPr>
        <w:spacing w:line="440" w:lineRule="exact"/>
        <w:ind w:firstLine="2572" w:firstLineChars="1225"/>
        <w:rPr>
          <w:rFonts w:ascii="宋体" w:hAnsi="宋体"/>
          <w:color w:val="000000"/>
          <w:szCs w:val="24"/>
        </w:rPr>
      </w:pPr>
      <w:r>
        <w:rPr>
          <w:rFonts w:hint="eastAsia" w:ascii="宋体" w:hAnsi="宋体" w:cs="宋体"/>
          <w:color w:val="000000"/>
          <w:szCs w:val="24"/>
        </w:rPr>
        <w:t>委托代理人（签字）：1.</w:t>
      </w:r>
      <w:r>
        <w:rPr>
          <w:rFonts w:ascii="宋体" w:hAnsi="宋体" w:cs="宋体"/>
          <w:color w:val="000000"/>
          <w:szCs w:val="24"/>
          <w:u w:val="single"/>
        </w:rPr>
        <w:t xml:space="preserve">        </w:t>
      </w:r>
      <w:r>
        <w:rPr>
          <w:rFonts w:ascii="宋体" w:hAnsi="宋体" w:cs="宋体"/>
          <w:color w:val="000000"/>
          <w:szCs w:val="24"/>
        </w:rPr>
        <w:t xml:space="preserve"> </w:t>
      </w:r>
      <w:r>
        <w:rPr>
          <w:rFonts w:hint="eastAsia" w:ascii="宋体" w:hAnsi="宋体" w:cs="宋体"/>
          <w:color w:val="000000"/>
          <w:szCs w:val="24"/>
        </w:rPr>
        <w:t>2.</w:t>
      </w:r>
      <w:r>
        <w:rPr>
          <w:rFonts w:ascii="宋体" w:hAnsi="宋体" w:cs="宋体"/>
          <w:color w:val="000000"/>
          <w:szCs w:val="24"/>
          <w:u w:val="single"/>
        </w:rPr>
        <w:t xml:space="preserve">          </w:t>
      </w:r>
    </w:p>
    <w:p>
      <w:pPr>
        <w:spacing w:line="440" w:lineRule="exact"/>
        <w:ind w:firstLine="2572" w:firstLineChars="1225"/>
        <w:rPr>
          <w:rFonts w:ascii="宋体" w:hAnsi="宋体" w:cs="宋体"/>
          <w:color w:val="000000"/>
          <w:szCs w:val="24"/>
        </w:rPr>
      </w:pPr>
      <w:r>
        <w:rPr>
          <w:rFonts w:ascii="宋体" w:hAnsi="宋体" w:cs="宋体"/>
          <w:color w:val="000000"/>
          <w:szCs w:val="24"/>
        </w:rPr>
        <w:t xml:space="preserve">                </w:t>
      </w:r>
    </w:p>
    <w:p>
      <w:pPr>
        <w:spacing w:line="440" w:lineRule="exact"/>
        <w:ind w:firstLine="5512" w:firstLineChars="2625"/>
        <w:rPr>
          <w:rFonts w:ascii="宋体" w:hAnsi="宋体" w:cs="宋体"/>
          <w:color w:val="000000"/>
          <w:szCs w:val="24"/>
        </w:rPr>
      </w:pPr>
      <w:r>
        <w:rPr>
          <w:rFonts w:ascii="宋体" w:hAnsi="宋体" w:cs="宋体"/>
          <w:color w:val="000000"/>
          <w:szCs w:val="24"/>
        </w:rPr>
        <w:t xml:space="preserve">  </w:t>
      </w:r>
      <w:r>
        <w:rPr>
          <w:rFonts w:ascii="宋体" w:hAnsi="宋体" w:cs="宋体"/>
          <w:color w:val="000000"/>
          <w:szCs w:val="24"/>
          <w:u w:val="single"/>
        </w:rPr>
        <w:t xml:space="preserve">      </w:t>
      </w:r>
      <w:r>
        <w:rPr>
          <w:rFonts w:hint="eastAsia" w:ascii="宋体" w:hAnsi="宋体" w:cs="宋体"/>
          <w:color w:val="000000"/>
          <w:szCs w:val="24"/>
        </w:rPr>
        <w:t>年</w:t>
      </w:r>
      <w:r>
        <w:rPr>
          <w:rFonts w:ascii="宋体" w:hAnsi="宋体" w:cs="宋体"/>
          <w:color w:val="000000"/>
          <w:szCs w:val="24"/>
          <w:u w:val="single"/>
        </w:rPr>
        <w:t xml:space="preserve">   </w:t>
      </w:r>
      <w:r>
        <w:rPr>
          <w:rFonts w:hint="eastAsia" w:ascii="宋体" w:hAnsi="宋体" w:cs="宋体"/>
          <w:color w:val="000000"/>
          <w:szCs w:val="24"/>
        </w:rPr>
        <w:t>月</w:t>
      </w:r>
      <w:r>
        <w:rPr>
          <w:rFonts w:ascii="宋体" w:hAnsi="宋体" w:cs="宋体"/>
          <w:color w:val="000000"/>
          <w:szCs w:val="24"/>
          <w:u w:val="single"/>
        </w:rPr>
        <w:t xml:space="preserve">    </w:t>
      </w:r>
      <w:r>
        <w:rPr>
          <w:rFonts w:hint="eastAsia" w:ascii="宋体" w:hAnsi="宋体" w:cs="宋体"/>
          <w:color w:val="000000"/>
          <w:szCs w:val="24"/>
        </w:rPr>
        <w:t>日</w:t>
      </w:r>
    </w:p>
    <w:p>
      <w:pPr>
        <w:rPr>
          <w:rFonts w:hint="eastAsia" w:ascii="Calibri" w:hAnsi="Calibri"/>
          <w:color w:val="000000"/>
          <w:szCs w:val="24"/>
        </w:rPr>
      </w:pPr>
      <w:r>
        <w:rPr>
          <w:rFonts w:hint="eastAsia" w:ascii="Calibri" w:hAnsi="Calibri"/>
          <w:bCs/>
          <w:color w:val="000000"/>
          <w:szCs w:val="24"/>
        </w:rPr>
        <w:t>注：本授权委托书需由供应商加盖单位公章并由其法定代表人和委托代理人签字</w:t>
      </w:r>
    </w:p>
    <w:p>
      <w:pPr>
        <w:rPr>
          <w:rFonts w:ascii="Calibri" w:hAnsi="Calibri"/>
          <w:color w:val="000000"/>
          <w:szCs w:val="24"/>
        </w:rPr>
      </w:pPr>
      <w:r>
        <w:rPr>
          <w:rFonts w:ascii="Calibri" w:hAnsi="Calibri"/>
          <w:color w:val="000000"/>
          <w:szCs w:val="24"/>
        </w:rPr>
        <w:br w:type="page"/>
      </w:r>
    </w:p>
    <w:p>
      <w:pPr>
        <w:pStyle w:val="5"/>
        <w:keepNext w:val="0"/>
        <w:keepLines w:val="0"/>
        <w:autoSpaceDE w:val="0"/>
        <w:autoSpaceDN w:val="0"/>
        <w:spacing w:before="132" w:after="0" w:line="360" w:lineRule="auto"/>
        <w:ind w:left="1367" w:right="1505"/>
        <w:jc w:val="center"/>
        <w:rPr>
          <w:rFonts w:ascii="宋体" w:hAnsi="宋体" w:cs="宋体"/>
          <w:kern w:val="0"/>
          <w:sz w:val="21"/>
          <w:szCs w:val="21"/>
          <w:lang w:val="zh-CN" w:bidi="zh-CN"/>
        </w:rPr>
      </w:pPr>
      <w:r>
        <w:rPr>
          <w:rFonts w:ascii="宋体" w:hAnsi="宋体" w:cs="宋体"/>
          <w:kern w:val="0"/>
          <w:sz w:val="21"/>
          <w:szCs w:val="21"/>
          <w:lang w:val="zh-CN" w:bidi="zh-CN"/>
        </w:rPr>
        <w:t>三、无重大违法记录声明函、无不良信用记录声明函</w:t>
      </w:r>
    </w:p>
    <w:p>
      <w:pPr>
        <w:spacing w:before="120" w:beforeLines="50" w:after="120" w:afterLines="50" w:line="360" w:lineRule="auto"/>
        <w:ind w:firstLine="422" w:firstLineChars="200"/>
        <w:rPr>
          <w:rFonts w:ascii="Calibri" w:hAnsi="Calibri"/>
          <w:b/>
          <w:szCs w:val="22"/>
        </w:rPr>
      </w:pPr>
      <w:r>
        <w:rPr>
          <w:rFonts w:ascii="Calibri" w:hAnsi="Calibri"/>
          <w:b/>
          <w:szCs w:val="22"/>
        </w:rPr>
        <w:t>(联合体报价的，联合体各方均须提供）</w:t>
      </w:r>
    </w:p>
    <w:p>
      <w:pPr>
        <w:pStyle w:val="21"/>
        <w:numPr>
          <w:ilvl w:val="0"/>
          <w:numId w:val="29"/>
        </w:numPr>
        <w:tabs>
          <w:tab w:val="left" w:pos="896"/>
        </w:tabs>
        <w:spacing w:before="132" w:line="360" w:lineRule="auto"/>
        <w:ind w:right="357" w:firstLine="434"/>
        <w:jc w:val="both"/>
        <w:rPr>
          <w:sz w:val="21"/>
          <w:szCs w:val="21"/>
        </w:rPr>
      </w:pPr>
      <w:r>
        <w:rPr>
          <w:sz w:val="21"/>
          <w:szCs w:val="21"/>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pStyle w:val="21"/>
        <w:numPr>
          <w:ilvl w:val="0"/>
          <w:numId w:val="29"/>
        </w:numPr>
        <w:tabs>
          <w:tab w:val="left" w:pos="896"/>
        </w:tabs>
        <w:spacing w:line="360" w:lineRule="auto"/>
        <w:ind w:left="895" w:hanging="242"/>
        <w:rPr>
          <w:sz w:val="21"/>
          <w:szCs w:val="21"/>
        </w:rPr>
      </w:pPr>
      <w:r>
        <w:rPr>
          <w:sz w:val="21"/>
          <w:szCs w:val="21"/>
        </w:rPr>
        <w:t>本单位郑重声明，我单位无以下不良信用记录情形：</w:t>
      </w:r>
    </w:p>
    <w:p>
      <w:pPr>
        <w:pStyle w:val="21"/>
        <w:numPr>
          <w:ilvl w:val="0"/>
          <w:numId w:val="30"/>
        </w:numPr>
        <w:tabs>
          <w:tab w:val="left" w:pos="1256"/>
        </w:tabs>
        <w:spacing w:before="134" w:line="360" w:lineRule="auto"/>
        <w:ind w:hanging="602"/>
        <w:rPr>
          <w:sz w:val="21"/>
          <w:szCs w:val="21"/>
        </w:rPr>
      </w:pPr>
      <w:r>
        <w:rPr>
          <w:sz w:val="21"/>
          <w:szCs w:val="21"/>
        </w:rPr>
        <w:t>被人民法院列入失信被执行人；</w:t>
      </w:r>
    </w:p>
    <w:p>
      <w:pPr>
        <w:pStyle w:val="21"/>
        <w:numPr>
          <w:ilvl w:val="0"/>
          <w:numId w:val="30"/>
        </w:numPr>
        <w:tabs>
          <w:tab w:val="left" w:pos="1262"/>
        </w:tabs>
        <w:spacing w:before="132" w:line="360" w:lineRule="auto"/>
        <w:ind w:left="220" w:right="357" w:firstLine="434"/>
        <w:rPr>
          <w:sz w:val="21"/>
          <w:szCs w:val="21"/>
        </w:rPr>
      </w:pPr>
      <w:r>
        <w:rPr>
          <w:sz w:val="21"/>
          <w:szCs w:val="21"/>
        </w:rPr>
        <w:t>单位、法定代表人或拟派项目经理（项目负责人）被人民检察院列入行贿犯罪档案；</w:t>
      </w:r>
    </w:p>
    <w:p>
      <w:pPr>
        <w:pStyle w:val="21"/>
        <w:numPr>
          <w:ilvl w:val="0"/>
          <w:numId w:val="30"/>
        </w:numPr>
        <w:tabs>
          <w:tab w:val="left" w:pos="1256"/>
        </w:tabs>
        <w:spacing w:before="1" w:line="360" w:lineRule="auto"/>
        <w:ind w:hanging="602"/>
        <w:rPr>
          <w:sz w:val="21"/>
          <w:szCs w:val="21"/>
        </w:rPr>
      </w:pPr>
      <w:r>
        <w:rPr>
          <w:sz w:val="21"/>
          <w:szCs w:val="21"/>
        </w:rPr>
        <w:t>被工商行政管理部门列入企业经营异常名录；</w:t>
      </w:r>
    </w:p>
    <w:p>
      <w:pPr>
        <w:pStyle w:val="21"/>
        <w:numPr>
          <w:ilvl w:val="0"/>
          <w:numId w:val="30"/>
        </w:numPr>
        <w:tabs>
          <w:tab w:val="left" w:pos="1256"/>
        </w:tabs>
        <w:spacing w:before="132" w:line="360" w:lineRule="auto"/>
        <w:ind w:hanging="602"/>
        <w:rPr>
          <w:sz w:val="21"/>
          <w:szCs w:val="21"/>
        </w:rPr>
      </w:pPr>
      <w:r>
        <w:rPr>
          <w:sz w:val="21"/>
          <w:szCs w:val="21"/>
        </w:rPr>
        <w:t>被税务部门列入重大税收违法案件当事人名单；</w:t>
      </w:r>
    </w:p>
    <w:p>
      <w:pPr>
        <w:pStyle w:val="21"/>
        <w:numPr>
          <w:ilvl w:val="0"/>
          <w:numId w:val="30"/>
        </w:numPr>
        <w:tabs>
          <w:tab w:val="left" w:pos="1256"/>
          <w:tab w:val="left" w:pos="6415"/>
        </w:tabs>
        <w:spacing w:before="132" w:line="360" w:lineRule="auto"/>
        <w:ind w:left="654" w:right="909" w:firstLine="0"/>
        <w:rPr>
          <w:sz w:val="21"/>
          <w:szCs w:val="21"/>
        </w:rPr>
      </w:pPr>
      <w:r>
        <w:rPr>
          <w:sz w:val="21"/>
          <w:szCs w:val="21"/>
        </w:rPr>
        <w:t>被政府采购监管部门列入政府采购严重违法失信行为记录名单。本单位对上述声明的真实性负责。如有虚假，将依法承担相应责任。</w:t>
      </w:r>
    </w:p>
    <w:p>
      <w:pPr>
        <w:pStyle w:val="7"/>
        <w:spacing w:before="5" w:line="360" w:lineRule="auto"/>
        <w:rPr>
          <w:sz w:val="21"/>
          <w:szCs w:val="21"/>
        </w:rPr>
      </w:pPr>
    </w:p>
    <w:p>
      <w:pPr>
        <w:pStyle w:val="7"/>
        <w:tabs>
          <w:tab w:val="left" w:pos="6461"/>
          <w:tab w:val="left" w:pos="8556"/>
        </w:tabs>
        <w:spacing w:before="66" w:line="360" w:lineRule="auto"/>
        <w:ind w:left="5021" w:right="327"/>
        <w:rPr>
          <w:sz w:val="21"/>
          <w:szCs w:val="21"/>
          <w:u w:val="single"/>
        </w:rPr>
      </w:pPr>
      <w:r>
        <w:rPr>
          <w:sz w:val="21"/>
          <w:szCs w:val="21"/>
        </w:rPr>
        <w:t>供应商签章：</w:t>
      </w:r>
      <w:r>
        <w:rPr>
          <w:sz w:val="21"/>
          <w:szCs w:val="21"/>
          <w:u w:val="single"/>
        </w:rPr>
        <w:t xml:space="preserve"> </w:t>
      </w:r>
      <w:r>
        <w:rPr>
          <w:sz w:val="21"/>
          <w:szCs w:val="21"/>
          <w:u w:val="single"/>
        </w:rPr>
        <w:tab/>
      </w:r>
      <w:r>
        <w:rPr>
          <w:sz w:val="21"/>
          <w:szCs w:val="21"/>
          <w:u w:val="single"/>
        </w:rPr>
        <w:t xml:space="preserve"> </w:t>
      </w:r>
    </w:p>
    <w:p>
      <w:pPr>
        <w:pStyle w:val="7"/>
        <w:tabs>
          <w:tab w:val="left" w:pos="6461"/>
          <w:tab w:val="left" w:pos="8556"/>
        </w:tabs>
        <w:spacing w:before="66" w:line="360" w:lineRule="auto"/>
        <w:ind w:left="5021" w:right="327"/>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pPr>
        <w:spacing w:line="360" w:lineRule="auto"/>
        <w:rPr>
          <w:rFonts w:ascii="宋体" w:hAnsi="宋体"/>
        </w:rPr>
        <w:sectPr>
          <w:pgSz w:w="11910" w:h="16840"/>
          <w:pgMar w:top="1400" w:right="1440" w:bottom="1220" w:left="1580" w:header="877" w:footer="1033" w:gutter="0"/>
          <w:cols w:space="720" w:num="1"/>
        </w:sectPr>
      </w:pPr>
    </w:p>
    <w:p>
      <w:pPr>
        <w:pStyle w:val="5"/>
        <w:keepNext w:val="0"/>
        <w:keepLines w:val="0"/>
        <w:autoSpaceDE w:val="0"/>
        <w:autoSpaceDN w:val="0"/>
        <w:spacing w:before="132" w:after="0" w:line="360" w:lineRule="auto"/>
        <w:ind w:left="1367" w:right="1505"/>
        <w:jc w:val="center"/>
        <w:rPr>
          <w:rFonts w:ascii="宋体" w:hAnsi="宋体" w:cs="宋体"/>
          <w:kern w:val="0"/>
          <w:sz w:val="21"/>
          <w:szCs w:val="21"/>
          <w:lang w:val="zh-CN" w:bidi="zh-CN"/>
        </w:rPr>
      </w:pPr>
      <w:r>
        <w:rPr>
          <w:rFonts w:ascii="宋体" w:hAnsi="宋体" w:cs="宋体"/>
          <w:kern w:val="0"/>
          <w:sz w:val="21"/>
          <w:szCs w:val="21"/>
          <w:lang w:val="zh-CN" w:bidi="zh-CN"/>
        </w:rPr>
        <w:t>四、授权书</w:t>
      </w:r>
    </w:p>
    <w:p>
      <w:pPr>
        <w:pStyle w:val="7"/>
        <w:spacing w:line="360" w:lineRule="auto"/>
        <w:rPr>
          <w:b/>
          <w:sz w:val="21"/>
          <w:szCs w:val="21"/>
        </w:rPr>
      </w:pPr>
    </w:p>
    <w:p>
      <w:pPr>
        <w:pStyle w:val="7"/>
        <w:spacing w:line="360" w:lineRule="auto"/>
        <w:rPr>
          <w:b/>
          <w:sz w:val="21"/>
          <w:szCs w:val="21"/>
        </w:rPr>
      </w:pPr>
    </w:p>
    <w:p>
      <w:pPr>
        <w:spacing w:line="360" w:lineRule="auto"/>
        <w:ind w:firstLine="645"/>
        <w:rPr>
          <w:rFonts w:ascii="宋体" w:hAnsi="宋体"/>
        </w:rPr>
      </w:pPr>
      <w:r>
        <w:rPr>
          <w:rFonts w:hint="eastAsia" w:ascii="宋体" w:hAnsi="宋体"/>
        </w:rPr>
        <w:t>本授权书声明：</w:t>
      </w:r>
      <w:r>
        <w:rPr>
          <w:rFonts w:hint="eastAsia" w:ascii="宋体" w:hAnsi="宋体"/>
          <w:u w:val="single"/>
        </w:rPr>
        <w:t xml:space="preserve">           </w:t>
      </w:r>
      <w:r>
        <w:rPr>
          <w:rFonts w:hint="eastAsia" w:ascii="宋体" w:hAnsi="宋体"/>
        </w:rPr>
        <w:t>公司（工厂）（纳税人识别号：</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（法人代表姓名、职务）代表本公司（工厂）授权本公司（工厂）</w:t>
      </w:r>
      <w:r>
        <w:rPr>
          <w:rFonts w:hint="eastAsia" w:ascii="宋体" w:hAnsi="宋体"/>
          <w:u w:val="single"/>
        </w:rPr>
        <w:t xml:space="preserve">        </w:t>
      </w:r>
      <w:r>
        <w:rPr>
          <w:rFonts w:hint="eastAsia" w:ascii="宋体" w:hAnsi="宋体"/>
        </w:rPr>
        <w:t>（被授权人的姓名、职务）为本公司（工厂）的合法代理人，参加</w:t>
      </w:r>
      <w:r>
        <w:rPr>
          <w:rFonts w:hint="eastAsia" w:ascii="宋体" w:hAnsi="宋体"/>
          <w:u w:val="single"/>
        </w:rPr>
        <w:t xml:space="preserve">                     </w:t>
      </w:r>
      <w:r>
        <w:rPr>
          <w:rFonts w:hint="eastAsia" w:ascii="宋体" w:hAnsi="宋体"/>
        </w:rPr>
        <w:t>采购项目活动（项目编号</w:t>
      </w:r>
      <w:r>
        <w:rPr>
          <w:rFonts w:hint="eastAsia" w:ascii="宋体" w:hAnsi="宋体"/>
          <w:u w:val="single"/>
        </w:rPr>
        <w:t xml:space="preserve">：             </w:t>
      </w:r>
      <w:r>
        <w:rPr>
          <w:rFonts w:hint="eastAsia" w:ascii="宋体" w:hAnsi="宋体"/>
        </w:rPr>
        <w:t>），全权代表本公司处理询价过程的一切事宜，包括但不限于：询价、签约等。供应商代表在询价过程中所签署的一切文件和处理与之有关的一切事务，本公司均予以认可并对此承担责任。被授权人无转委托权。特此授权。</w:t>
      </w:r>
    </w:p>
    <w:p>
      <w:pPr>
        <w:spacing w:line="360" w:lineRule="auto"/>
        <w:ind w:firstLine="645"/>
        <w:rPr>
          <w:rFonts w:ascii="宋体" w:hAnsi="宋体"/>
        </w:rPr>
      </w:pPr>
      <w:r>
        <w:rPr>
          <w:rFonts w:hint="eastAsia" w:ascii="宋体" w:hAnsi="宋体"/>
        </w:rPr>
        <w:t>本授权书自出具之日起生效。</w:t>
      </w:r>
    </w:p>
    <w:p>
      <w:pPr>
        <w:spacing w:line="360" w:lineRule="auto"/>
        <w:ind w:firstLine="645"/>
        <w:rPr>
          <w:rFonts w:ascii="宋体" w:hAnsi="宋体"/>
        </w:rPr>
      </w:pPr>
      <w:r>
        <w:rPr>
          <w:rFonts w:hint="eastAsia" w:ascii="宋体" w:hAnsi="宋体"/>
        </w:rPr>
        <w:t>特此声明。</w:t>
      </w:r>
    </w:p>
    <w:p>
      <w:pPr>
        <w:spacing w:line="360" w:lineRule="auto"/>
        <w:ind w:firstLine="645"/>
        <w:rPr>
          <w:rFonts w:ascii="宋体" w:hAnsi="宋体"/>
        </w:rPr>
      </w:pPr>
    </w:p>
    <w:p>
      <w:pPr>
        <w:spacing w:line="360" w:lineRule="auto"/>
        <w:ind w:firstLine="645"/>
        <w:rPr>
          <w:rFonts w:ascii="宋体" w:hAnsi="宋体"/>
        </w:rPr>
      </w:pPr>
      <w:r>
        <w:rPr>
          <w:rFonts w:hint="eastAsia" w:ascii="宋体" w:hAnsi="宋体"/>
        </w:rPr>
        <w:t>法定代表人联系方式：</w:t>
      </w:r>
      <w:r>
        <w:rPr>
          <w:rFonts w:hint="eastAsia" w:ascii="宋体" w:hAnsi="宋体"/>
          <w:u w:val="single"/>
        </w:rPr>
        <w:t xml:space="preserve">（手机号码）       </w:t>
      </w:r>
    </w:p>
    <w:p>
      <w:pPr>
        <w:spacing w:line="360" w:lineRule="auto"/>
        <w:ind w:firstLine="645"/>
        <w:rPr>
          <w:rFonts w:ascii="宋体" w:hAnsi="宋体"/>
        </w:rPr>
      </w:pPr>
      <w:r>
        <w:rPr>
          <w:rFonts w:hint="eastAsia" w:ascii="宋体" w:hAnsi="宋体"/>
        </w:rPr>
        <w:t>授权委托人联系方式：</w:t>
      </w:r>
      <w:r>
        <w:rPr>
          <w:rFonts w:hint="eastAsia" w:ascii="宋体" w:hAnsi="宋体"/>
          <w:u w:val="single"/>
        </w:rPr>
        <w:t xml:space="preserve">（手机号码）       </w:t>
      </w:r>
    </w:p>
    <w:p>
      <w:pPr>
        <w:spacing w:line="360" w:lineRule="auto"/>
        <w:ind w:firstLine="645"/>
        <w:rPr>
          <w:rFonts w:ascii="宋体" w:hAnsi="宋体"/>
        </w:rPr>
      </w:pPr>
    </w:p>
    <w:p>
      <w:pPr>
        <w:spacing w:line="360" w:lineRule="auto"/>
        <w:ind w:firstLine="645"/>
        <w:rPr>
          <w:rFonts w:ascii="宋体" w:hAnsi="宋体"/>
          <w:u w:val="single"/>
        </w:rPr>
      </w:pPr>
      <w:r>
        <w:rPr>
          <w:rFonts w:hint="eastAsia" w:ascii="宋体" w:hAnsi="宋体"/>
        </w:rPr>
        <w:t>法人代表签字或盖章：</w:t>
      </w:r>
      <w:r>
        <w:rPr>
          <w:rFonts w:hint="eastAsia" w:ascii="宋体" w:hAnsi="宋体"/>
          <w:u w:val="single"/>
        </w:rPr>
        <w:t xml:space="preserve">                    </w:t>
      </w:r>
    </w:p>
    <w:p>
      <w:pPr>
        <w:spacing w:line="360" w:lineRule="auto"/>
        <w:ind w:firstLine="645"/>
        <w:rPr>
          <w:rFonts w:ascii="宋体" w:hAnsi="宋体"/>
        </w:rPr>
      </w:pPr>
      <w:r>
        <w:rPr>
          <w:rFonts w:hint="eastAsia" w:ascii="宋体" w:hAnsi="宋体"/>
        </w:rPr>
        <w:t>代理人（被授权人）签字或盖章：</w:t>
      </w:r>
      <w:r>
        <w:rPr>
          <w:rFonts w:hint="eastAsia" w:ascii="宋体" w:hAnsi="宋体"/>
          <w:u w:val="single"/>
        </w:rPr>
        <w:t xml:space="preserve">              </w:t>
      </w:r>
    </w:p>
    <w:p>
      <w:pPr>
        <w:spacing w:line="360" w:lineRule="auto"/>
        <w:ind w:firstLine="645"/>
        <w:rPr>
          <w:rFonts w:ascii="宋体" w:hAnsi="宋体"/>
        </w:rPr>
      </w:pPr>
      <w:r>
        <w:rPr>
          <w:rFonts w:hint="eastAsia" w:ascii="宋体" w:hAnsi="宋体"/>
        </w:rPr>
        <w:t>供应商签章：</w:t>
      </w:r>
      <w:r>
        <w:rPr>
          <w:rFonts w:hint="eastAsia" w:ascii="宋体" w:hAnsi="宋体"/>
          <w:u w:val="single"/>
        </w:rPr>
        <w:t xml:space="preserve">                       </w:t>
      </w:r>
    </w:p>
    <w:p>
      <w:pPr>
        <w:spacing w:line="360" w:lineRule="auto"/>
        <w:ind w:firstLine="645"/>
        <w:rPr>
          <w:rFonts w:ascii="宋体" w:hAnsi="宋体"/>
        </w:rPr>
      </w:pPr>
      <w:r>
        <w:rPr>
          <w:rFonts w:hint="eastAsia" w:ascii="宋体" w:hAnsi="宋体"/>
        </w:rPr>
        <w:t>授权委托日期：</w:t>
      </w:r>
      <w:r>
        <w:rPr>
          <w:rFonts w:hint="eastAsia" w:ascii="宋体" w:hAnsi="宋体"/>
          <w:u w:val="single"/>
        </w:rPr>
        <w:t xml:space="preserve">                 </w:t>
      </w:r>
    </w:p>
    <w:p>
      <w:pPr>
        <w:pStyle w:val="7"/>
        <w:spacing w:line="360" w:lineRule="auto"/>
        <w:rPr>
          <w:sz w:val="21"/>
          <w:szCs w:val="21"/>
          <w:lang w:val="en-US"/>
        </w:rPr>
      </w:pPr>
    </w:p>
    <w:p>
      <w:pPr>
        <w:pStyle w:val="7"/>
        <w:spacing w:before="207" w:line="360" w:lineRule="auto"/>
        <w:ind w:left="220"/>
        <w:rPr>
          <w:sz w:val="21"/>
          <w:szCs w:val="21"/>
        </w:rPr>
      </w:pPr>
      <w:r>
        <w:rPr>
          <w:sz w:val="21"/>
          <w:szCs w:val="21"/>
        </w:rPr>
        <w:t>注：</w:t>
      </w:r>
    </w:p>
    <w:p>
      <w:pPr>
        <w:pStyle w:val="21"/>
        <w:numPr>
          <w:ilvl w:val="0"/>
          <w:numId w:val="31"/>
        </w:numPr>
        <w:tabs>
          <w:tab w:val="left" w:pos="896"/>
        </w:tabs>
        <w:spacing w:before="161" w:line="360" w:lineRule="auto"/>
        <w:ind w:hanging="242"/>
        <w:rPr>
          <w:sz w:val="21"/>
          <w:szCs w:val="21"/>
        </w:rPr>
      </w:pPr>
      <w:r>
        <w:rPr>
          <w:sz w:val="21"/>
          <w:szCs w:val="21"/>
        </w:rPr>
        <w:t>本项目只允许有唯一的供应商授权代表，提供身份证明扫描件；</w:t>
      </w:r>
    </w:p>
    <w:p>
      <w:pPr>
        <w:pStyle w:val="21"/>
        <w:numPr>
          <w:ilvl w:val="0"/>
          <w:numId w:val="31"/>
        </w:numPr>
        <w:tabs>
          <w:tab w:val="left" w:pos="896"/>
        </w:tabs>
        <w:spacing w:before="161" w:line="360" w:lineRule="auto"/>
        <w:ind w:hanging="242"/>
        <w:rPr>
          <w:sz w:val="21"/>
          <w:szCs w:val="21"/>
        </w:rPr>
      </w:pPr>
      <w:r>
        <w:rPr>
          <w:sz w:val="21"/>
          <w:szCs w:val="21"/>
        </w:rPr>
        <w:t>法定代表人参加询价的无需提供授权书，提供身份证明扫描件。</w:t>
      </w:r>
    </w:p>
    <w:p>
      <w:pPr>
        <w:spacing w:line="360" w:lineRule="auto"/>
        <w:rPr>
          <w:rFonts w:ascii="宋体" w:hAnsi="宋体"/>
        </w:rPr>
        <w:sectPr>
          <w:pgSz w:w="11910" w:h="16840"/>
          <w:pgMar w:top="1400" w:right="1440" w:bottom="1220" w:left="1580" w:header="877" w:footer="1033" w:gutter="0"/>
          <w:cols w:space="720" w:num="1"/>
        </w:sectPr>
      </w:pPr>
    </w:p>
    <w:p>
      <w:pPr>
        <w:pStyle w:val="5"/>
        <w:keepNext w:val="0"/>
        <w:keepLines w:val="0"/>
        <w:autoSpaceDE w:val="0"/>
        <w:autoSpaceDN w:val="0"/>
        <w:spacing w:before="132" w:after="0" w:line="360" w:lineRule="auto"/>
        <w:ind w:left="1367" w:right="1505"/>
        <w:jc w:val="center"/>
        <w:rPr>
          <w:rFonts w:ascii="宋体" w:hAnsi="宋体" w:cs="宋体"/>
          <w:kern w:val="0"/>
          <w:sz w:val="21"/>
          <w:szCs w:val="21"/>
          <w:lang w:val="zh-CN" w:bidi="zh-CN"/>
        </w:rPr>
      </w:pPr>
      <w:r>
        <w:rPr>
          <w:rFonts w:hint="eastAsia" w:ascii="宋体" w:hAnsi="宋体" w:cs="宋体"/>
          <w:kern w:val="0"/>
          <w:sz w:val="21"/>
          <w:szCs w:val="21"/>
          <w:lang w:val="en-US" w:bidi="zh-CN"/>
        </w:rPr>
        <w:t>五</w:t>
      </w:r>
      <w:r>
        <w:rPr>
          <w:rFonts w:ascii="宋体" w:hAnsi="宋体" w:cs="宋体"/>
          <w:kern w:val="0"/>
          <w:sz w:val="21"/>
          <w:szCs w:val="21"/>
          <w:lang w:val="zh-CN" w:bidi="zh-CN"/>
        </w:rPr>
        <w:t>、联合体协议</w:t>
      </w:r>
    </w:p>
    <w:p>
      <w:pPr>
        <w:spacing w:before="120" w:beforeLines="50" w:after="120" w:afterLines="50" w:line="360" w:lineRule="auto"/>
        <w:ind w:firstLine="422" w:firstLineChars="200"/>
        <w:rPr>
          <w:rFonts w:ascii="Calibri" w:hAnsi="Calibri"/>
          <w:b/>
          <w:szCs w:val="22"/>
        </w:rPr>
      </w:pPr>
      <w:r>
        <w:rPr>
          <w:rFonts w:ascii="Calibri" w:hAnsi="Calibri"/>
          <w:b/>
          <w:szCs w:val="22"/>
        </w:rPr>
        <w:t>（不允许联合体报价或未组成联合体的，不需此件；允许联合体报价且供应商为联合体的，请将此件加盖公章后制成扫描件上传）</w:t>
      </w:r>
    </w:p>
    <w:p>
      <w:pPr>
        <w:pStyle w:val="7"/>
        <w:tabs>
          <w:tab w:val="left" w:pos="5575"/>
        </w:tabs>
        <w:spacing w:before="172" w:line="360" w:lineRule="auto"/>
        <w:ind w:left="654" w:right="3068"/>
        <w:rPr>
          <w:sz w:val="21"/>
          <w:szCs w:val="21"/>
        </w:rPr>
      </w:pPr>
      <w:r>
        <w:rPr>
          <w:sz w:val="21"/>
          <w:szCs w:val="21"/>
        </w:rPr>
        <w:t>联合体成员一名称：</w:t>
      </w:r>
      <w:r>
        <w:rPr>
          <w:sz w:val="21"/>
          <w:szCs w:val="21"/>
          <w:u w:val="single"/>
        </w:rPr>
        <w:t xml:space="preserve"> </w:t>
      </w:r>
      <w:r>
        <w:rPr>
          <w:sz w:val="21"/>
          <w:szCs w:val="21"/>
          <w:u w:val="single"/>
        </w:rPr>
        <w:tab/>
      </w:r>
      <w:r>
        <w:rPr>
          <w:sz w:val="21"/>
          <w:szCs w:val="21"/>
        </w:rPr>
        <w:t>； 联合体成员二名称：</w:t>
      </w:r>
      <w:r>
        <w:rPr>
          <w:sz w:val="21"/>
          <w:szCs w:val="21"/>
          <w:u w:val="single"/>
        </w:rPr>
        <w:t xml:space="preserve"> </w:t>
      </w:r>
      <w:r>
        <w:rPr>
          <w:sz w:val="21"/>
          <w:szCs w:val="21"/>
          <w:u w:val="single"/>
        </w:rPr>
        <w:tab/>
      </w:r>
      <w:r>
        <w:rPr>
          <w:sz w:val="21"/>
          <w:szCs w:val="21"/>
        </w:rPr>
        <w:t>；</w:t>
      </w:r>
    </w:p>
    <w:p>
      <w:pPr>
        <w:pStyle w:val="7"/>
        <w:spacing w:before="1" w:line="360" w:lineRule="auto"/>
        <w:ind w:left="654"/>
        <w:rPr>
          <w:sz w:val="21"/>
          <w:szCs w:val="21"/>
        </w:rPr>
      </w:pPr>
      <w:r>
        <w:rPr>
          <w:w w:val="200"/>
          <w:sz w:val="21"/>
          <w:szCs w:val="21"/>
        </w:rPr>
        <w:t>„„</w:t>
      </w:r>
    </w:p>
    <w:p>
      <w:pPr>
        <w:pStyle w:val="7"/>
        <w:spacing w:before="161" w:line="360" w:lineRule="auto"/>
        <w:ind w:left="220" w:right="238" w:firstLine="434"/>
        <w:rPr>
          <w:sz w:val="21"/>
          <w:szCs w:val="21"/>
        </w:rPr>
      </w:pPr>
      <w:r>
        <w:rPr>
          <w:sz w:val="21"/>
          <w:szCs w:val="21"/>
        </w:rPr>
        <w:t>上述各成员单位经过友好协商，自愿组成联合体，共同参加本项目的报价， 现就联合体事宜订立如下协议：</w:t>
      </w:r>
    </w:p>
    <w:p>
      <w:pPr>
        <w:pStyle w:val="21"/>
        <w:numPr>
          <w:ilvl w:val="0"/>
          <w:numId w:val="32"/>
        </w:numPr>
        <w:tabs>
          <w:tab w:val="left" w:pos="2815"/>
          <w:tab w:val="left" w:pos="2816"/>
        </w:tabs>
        <w:spacing w:before="1" w:line="360" w:lineRule="auto"/>
        <w:ind w:hanging="2162"/>
        <w:rPr>
          <w:sz w:val="21"/>
          <w:szCs w:val="21"/>
        </w:rPr>
      </w:pPr>
      <w:r>
        <w:rPr>
          <w:sz w:val="21"/>
          <w:szCs w:val="21"/>
          <w:lang w:val="en-US" w:bidi="ar-SA"/>
        </w:rPr>
        <mc:AlternateContent>
          <mc:Choice Requires="wps">
            <w:drawing>
              <wp:anchor distT="0" distB="0" distL="114300" distR="114300" simplePos="0" relativeHeight="251660288" behindDoc="0" locked="0" layoutInCell="1" allowOverlap="1">
                <wp:simplePos x="0" y="0"/>
                <wp:positionH relativeFrom="page">
                  <wp:posOffset>1571625</wp:posOffset>
                </wp:positionH>
                <wp:positionV relativeFrom="paragraph">
                  <wp:posOffset>178435</wp:posOffset>
                </wp:positionV>
                <wp:extent cx="1219200" cy="0"/>
                <wp:effectExtent l="0" t="0" r="0" b="0"/>
                <wp:wrapNone/>
                <wp:docPr id="243" name="直接连接符 243"/>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123.75pt;margin-top:14.05pt;height:0pt;width:96pt;mso-position-horizontal-relative:page;z-index:251660288;mso-width-relative:page;mso-height-relative:page;" filled="f" stroked="t" coordsize="21600,21600" o:gfxdata="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J2W4PWAAAACQEAAA8AAAAAAAAAAQAgAAAAIgAAAGRycy9kb3ducmV2LnhtbFBLAQIU&#10;ABQAAAAIAIdO4kBOPl0t9QEAANUDAAAOAAAAAAAAAAEAIAAAACUBAABkcnMvZTJvRG9jLnhtbFBL&#10;BQYAAAAABgAGAFkBAACMBQAAAAA=&#10;">
                <v:fill on="f" focussize="0,0"/>
                <v:stroke weight="0.6pt" color="#000000" joinstyle="round"/>
                <v:imagedata o:title=""/>
                <o:lock v:ext="edit" aspectratio="f"/>
              </v:line>
            </w:pict>
          </mc:Fallback>
        </mc:AlternateContent>
      </w:r>
      <w:r>
        <w:rPr>
          <w:sz w:val="21"/>
          <w:szCs w:val="21"/>
        </w:rPr>
        <w:t>（某成员单位名称）为联合体牵头人。</w:t>
      </w:r>
    </w:p>
    <w:p>
      <w:pPr>
        <w:pStyle w:val="21"/>
        <w:numPr>
          <w:ilvl w:val="0"/>
          <w:numId w:val="32"/>
        </w:numPr>
        <w:tabs>
          <w:tab w:val="left" w:pos="896"/>
        </w:tabs>
        <w:spacing w:before="161" w:line="360" w:lineRule="auto"/>
        <w:ind w:left="220" w:right="356" w:firstLine="434"/>
        <w:jc w:val="both"/>
        <w:rPr>
          <w:sz w:val="21"/>
          <w:szCs w:val="21"/>
        </w:rPr>
      </w:pPr>
      <w:r>
        <w:rPr>
          <w:sz w:val="21"/>
          <w:szCs w:val="21"/>
        </w:rPr>
        <w:t>在本项目报价阶段，联合体牵头人负责项目的一切组织、协调工作，并授权代理人以联合体的名义参加项目的询价，代理人在提交响应文件、评审、合同签订过程中所签署的一切文件和处理与本项目有关的一切事务，联合体各方均予以承认并承担法律责任。联合体成交后，联合体各方共同与采购人签订合同，就本项目对采购人承担连带责任。</w:t>
      </w:r>
    </w:p>
    <w:p>
      <w:pPr>
        <w:pStyle w:val="21"/>
        <w:numPr>
          <w:ilvl w:val="0"/>
          <w:numId w:val="32"/>
        </w:numPr>
        <w:tabs>
          <w:tab w:val="left" w:pos="902"/>
        </w:tabs>
        <w:spacing w:before="3" w:line="360" w:lineRule="auto"/>
        <w:ind w:left="220" w:right="360" w:firstLine="434"/>
        <w:rPr>
          <w:sz w:val="21"/>
          <w:szCs w:val="21"/>
        </w:rPr>
      </w:pPr>
      <w:r>
        <w:rPr>
          <w:sz w:val="21"/>
          <w:szCs w:val="21"/>
        </w:rPr>
        <w:t>联合体各成员单位内部的职责分工及各方负责内容的合同金额占总合同金额的百分比如下：</w:t>
      </w:r>
    </w:p>
    <w:p>
      <w:pPr>
        <w:pStyle w:val="7"/>
        <w:tabs>
          <w:tab w:val="left" w:pos="3580"/>
          <w:tab w:val="left" w:pos="3998"/>
          <w:tab w:val="left" w:pos="5902"/>
        </w:tabs>
        <w:spacing w:before="1" w:line="360" w:lineRule="auto"/>
        <w:ind w:left="220" w:right="359" w:firstLine="434"/>
        <w:rPr>
          <w:sz w:val="21"/>
          <w:szCs w:val="21"/>
        </w:rPr>
      </w:pPr>
      <w:r>
        <w:rPr>
          <w:sz w:val="21"/>
          <w:szCs w:val="21"/>
          <w:lang w:val="en-US" w:bidi="ar-SA"/>
        </w:rPr>
        <mc:AlternateContent>
          <mc:Choice Requires="wps">
            <w:drawing>
              <wp:anchor distT="0" distB="0" distL="114300" distR="114300" simplePos="0" relativeHeight="251659264" behindDoc="1" locked="0" layoutInCell="1" allowOverlap="1">
                <wp:simplePos x="0" y="0"/>
                <wp:positionH relativeFrom="page">
                  <wp:posOffset>2780665</wp:posOffset>
                </wp:positionH>
                <wp:positionV relativeFrom="paragraph">
                  <wp:posOffset>178435</wp:posOffset>
                </wp:positionV>
                <wp:extent cx="762000" cy="0"/>
                <wp:effectExtent l="0" t="0" r="0" b="0"/>
                <wp:wrapNone/>
                <wp:docPr id="242" name="直接连接符 242"/>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18.95pt;margin-top:14.05pt;height:0pt;width:60pt;mso-position-horizontal-relative:page;z-index:-251657216;mso-width-relative:page;mso-height-relative:page;" filled="f" stroked="t" coordsize="21600,21600" o:gfxdata="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w3Cv1gAAAAkBAAAPAAAAAAAAAAEAIAAAACIAAABkcnMvZG93bnJldi54bWxQSwECFAAUAAAA&#10;CACHTuJAvVK9HPABAADUAwAADgAAAAAAAAABACAAAAAlAQAAZHJzL2Uyb0RvYy54bWxQSwUGAAAA&#10;AAYABgBZAQAAhwUAAAAA&#10;">
                <v:fill on="f" focussize="0,0"/>
                <v:stroke weight="0.6pt" color="#000000" joinstyle="round"/>
                <v:imagedata o:title=""/>
                <o:lock v:ext="edit" aspectratio="f"/>
              </v:line>
            </w:pict>
          </mc:Fallback>
        </mc:AlternateContent>
      </w:r>
      <w:r>
        <w:rPr>
          <w:sz w:val="21"/>
          <w:szCs w:val="21"/>
        </w:rPr>
        <w:t>联合体成员一名称：</w:t>
      </w:r>
      <w:r>
        <w:rPr>
          <w:sz w:val="21"/>
          <w:szCs w:val="21"/>
        </w:rPr>
        <w:tab/>
      </w:r>
      <w:r>
        <w:rPr>
          <w:sz w:val="21"/>
          <w:szCs w:val="21"/>
        </w:rPr>
        <w:tab/>
      </w:r>
      <w:r>
        <w:rPr>
          <w:sz w:val="21"/>
          <w:szCs w:val="21"/>
        </w:rPr>
        <w:t>，承担</w:t>
      </w:r>
      <w:r>
        <w:rPr>
          <w:sz w:val="21"/>
          <w:szCs w:val="21"/>
          <w:u w:val="single"/>
        </w:rPr>
        <w:t xml:space="preserve"> </w:t>
      </w:r>
      <w:r>
        <w:rPr>
          <w:sz w:val="21"/>
          <w:szCs w:val="21"/>
          <w:u w:val="single"/>
        </w:rPr>
        <w:tab/>
      </w:r>
      <w:r>
        <w:rPr>
          <w:sz w:val="21"/>
          <w:szCs w:val="21"/>
        </w:rPr>
        <w:t>工作，负责内容的合同金额占总合同金额的百分比：</w:t>
      </w:r>
      <w:r>
        <w:rPr>
          <w:sz w:val="21"/>
          <w:szCs w:val="21"/>
          <w:u w:val="single"/>
        </w:rPr>
        <w:t xml:space="preserve"> </w:t>
      </w:r>
      <w:r>
        <w:rPr>
          <w:sz w:val="21"/>
          <w:szCs w:val="21"/>
          <w:u w:val="single"/>
        </w:rPr>
        <w:tab/>
      </w:r>
      <w:r>
        <w:rPr>
          <w:sz w:val="21"/>
          <w:szCs w:val="21"/>
        </w:rPr>
        <w:t>%；</w:t>
      </w:r>
    </w:p>
    <w:p>
      <w:pPr>
        <w:pStyle w:val="7"/>
        <w:tabs>
          <w:tab w:val="left" w:pos="3580"/>
          <w:tab w:val="left" w:pos="3998"/>
          <w:tab w:val="left" w:pos="5902"/>
        </w:tabs>
        <w:spacing w:before="1" w:line="360" w:lineRule="auto"/>
        <w:ind w:left="220" w:right="359" w:firstLine="434"/>
        <w:rPr>
          <w:sz w:val="21"/>
          <w:szCs w:val="21"/>
        </w:rPr>
      </w:pPr>
      <w:r>
        <w:rPr>
          <w:sz w:val="21"/>
          <w:szCs w:val="21"/>
        </w:rPr>
        <w:t>联合体成员二名称：</w:t>
      </w:r>
      <w:r>
        <w:rPr>
          <w:sz w:val="21"/>
          <w:szCs w:val="21"/>
          <w:u w:val="single"/>
        </w:rPr>
        <w:t xml:space="preserve"> </w:t>
      </w:r>
      <w:r>
        <w:rPr>
          <w:sz w:val="21"/>
          <w:szCs w:val="21"/>
          <w:u w:val="single"/>
        </w:rPr>
        <w:tab/>
      </w:r>
      <w:r>
        <w:rPr>
          <w:sz w:val="21"/>
          <w:szCs w:val="21"/>
          <w:u w:val="single"/>
        </w:rPr>
        <w:tab/>
      </w:r>
      <w:r>
        <w:rPr>
          <w:sz w:val="21"/>
          <w:szCs w:val="21"/>
        </w:rPr>
        <w:t>，承担</w:t>
      </w:r>
      <w:r>
        <w:rPr>
          <w:sz w:val="21"/>
          <w:szCs w:val="21"/>
          <w:u w:val="single"/>
        </w:rPr>
        <w:t xml:space="preserve"> </w:t>
      </w:r>
      <w:r>
        <w:rPr>
          <w:sz w:val="21"/>
          <w:szCs w:val="21"/>
          <w:u w:val="single"/>
        </w:rPr>
        <w:tab/>
      </w:r>
      <w:r>
        <w:rPr>
          <w:sz w:val="21"/>
          <w:szCs w:val="21"/>
        </w:rPr>
        <w:t>工作，负责内容的合同金额占总合同金额的百分比：</w:t>
      </w:r>
      <w:r>
        <w:rPr>
          <w:sz w:val="21"/>
          <w:szCs w:val="21"/>
          <w:u w:val="single"/>
        </w:rPr>
        <w:t xml:space="preserve"> </w:t>
      </w:r>
      <w:r>
        <w:rPr>
          <w:sz w:val="21"/>
          <w:szCs w:val="21"/>
          <w:u w:val="single"/>
        </w:rPr>
        <w:tab/>
      </w:r>
      <w:r>
        <w:rPr>
          <w:sz w:val="21"/>
          <w:szCs w:val="21"/>
        </w:rPr>
        <w:t>%；</w:t>
      </w:r>
    </w:p>
    <w:p>
      <w:pPr>
        <w:pStyle w:val="7"/>
        <w:spacing w:before="2" w:line="360" w:lineRule="auto"/>
        <w:ind w:left="654"/>
        <w:rPr>
          <w:sz w:val="21"/>
          <w:szCs w:val="21"/>
        </w:rPr>
      </w:pPr>
      <w:r>
        <w:rPr>
          <w:w w:val="200"/>
          <w:sz w:val="21"/>
          <w:szCs w:val="21"/>
        </w:rPr>
        <w:t>„„„„</w:t>
      </w:r>
    </w:p>
    <w:p>
      <w:pPr>
        <w:pStyle w:val="21"/>
        <w:numPr>
          <w:ilvl w:val="0"/>
          <w:numId w:val="32"/>
        </w:numPr>
        <w:tabs>
          <w:tab w:val="left" w:pos="1020"/>
        </w:tabs>
        <w:spacing w:before="161" w:line="360" w:lineRule="auto"/>
        <w:ind w:left="220" w:right="360" w:firstLine="434"/>
        <w:rPr>
          <w:sz w:val="21"/>
          <w:szCs w:val="21"/>
        </w:rPr>
      </w:pPr>
      <w:r>
        <w:rPr>
          <w:sz w:val="21"/>
          <w:szCs w:val="21"/>
        </w:rPr>
        <w:t>响应文件编制、提交工作和联合体在成交后项目实施过程中的有关费用按各自承担的工作量分摊。</w:t>
      </w:r>
    </w:p>
    <w:p>
      <w:pPr>
        <w:pStyle w:val="21"/>
        <w:numPr>
          <w:ilvl w:val="0"/>
          <w:numId w:val="32"/>
        </w:numPr>
        <w:tabs>
          <w:tab w:val="left" w:pos="1020"/>
        </w:tabs>
        <w:spacing w:before="1" w:line="360" w:lineRule="auto"/>
        <w:ind w:left="220" w:right="364" w:firstLine="434"/>
        <w:rPr>
          <w:sz w:val="21"/>
          <w:szCs w:val="21"/>
        </w:rPr>
      </w:pPr>
      <w:r>
        <w:rPr>
          <w:sz w:val="21"/>
          <w:szCs w:val="21"/>
        </w:rPr>
        <w:t>联合体成交后，本联合体协议是合同的附件，对联合体各成员单位有合同约束力。</w:t>
      </w:r>
    </w:p>
    <w:p>
      <w:pPr>
        <w:pStyle w:val="21"/>
        <w:numPr>
          <w:ilvl w:val="0"/>
          <w:numId w:val="32"/>
        </w:numPr>
        <w:tabs>
          <w:tab w:val="left" w:pos="1020"/>
        </w:tabs>
        <w:spacing w:before="1" w:line="360" w:lineRule="auto"/>
        <w:ind w:left="220" w:right="356" w:firstLine="434"/>
        <w:rPr>
          <w:sz w:val="21"/>
          <w:szCs w:val="21"/>
        </w:rPr>
      </w:pPr>
      <w:r>
        <w:rPr>
          <w:sz w:val="21"/>
          <w:szCs w:val="21"/>
        </w:rPr>
        <w:t>本协议书自签署之日起生效，联合体未成交或者合同履行完毕后自动失效。</w:t>
      </w:r>
    </w:p>
    <w:p>
      <w:pPr>
        <w:pStyle w:val="7"/>
        <w:tabs>
          <w:tab w:val="left" w:pos="5095"/>
        </w:tabs>
        <w:spacing w:before="2" w:line="360" w:lineRule="auto"/>
        <w:ind w:left="654"/>
        <w:rPr>
          <w:sz w:val="21"/>
          <w:szCs w:val="21"/>
        </w:rPr>
      </w:pPr>
      <w:r>
        <w:rPr>
          <w:sz w:val="21"/>
          <w:szCs w:val="21"/>
        </w:rPr>
        <w:t>联合体成员一：</w:t>
      </w:r>
      <w:r>
        <w:rPr>
          <w:sz w:val="21"/>
          <w:szCs w:val="21"/>
          <w:u w:val="single"/>
        </w:rPr>
        <w:t xml:space="preserve"> </w:t>
      </w:r>
      <w:r>
        <w:rPr>
          <w:sz w:val="21"/>
          <w:szCs w:val="21"/>
          <w:u w:val="single"/>
        </w:rPr>
        <w:tab/>
      </w:r>
      <w:r>
        <w:rPr>
          <w:sz w:val="21"/>
          <w:szCs w:val="21"/>
        </w:rPr>
        <w:t>（公章）</w:t>
      </w:r>
    </w:p>
    <w:p>
      <w:pPr>
        <w:pStyle w:val="7"/>
        <w:tabs>
          <w:tab w:val="left" w:pos="5095"/>
        </w:tabs>
        <w:spacing w:before="104" w:line="360" w:lineRule="auto"/>
        <w:ind w:left="654" w:right="2108"/>
        <w:rPr>
          <w:sz w:val="21"/>
          <w:szCs w:val="21"/>
        </w:rPr>
      </w:pPr>
      <w:r>
        <w:rPr>
          <w:sz w:val="21"/>
          <w:szCs w:val="21"/>
        </w:rPr>
        <w:t>法定代表人：</w:t>
      </w:r>
      <w:r>
        <w:rPr>
          <w:sz w:val="21"/>
          <w:szCs w:val="21"/>
          <w:u w:val="single"/>
        </w:rPr>
        <w:t xml:space="preserve"> </w:t>
      </w:r>
      <w:r>
        <w:rPr>
          <w:sz w:val="21"/>
          <w:szCs w:val="21"/>
          <w:u w:val="single"/>
        </w:rPr>
        <w:tab/>
      </w:r>
      <w:r>
        <w:rPr>
          <w:sz w:val="21"/>
          <w:szCs w:val="21"/>
        </w:rPr>
        <w:t>（签字或盖章） 联合体成员二：</w:t>
      </w:r>
      <w:r>
        <w:rPr>
          <w:sz w:val="21"/>
          <w:szCs w:val="21"/>
          <w:u w:val="single"/>
        </w:rPr>
        <w:t xml:space="preserve"> </w:t>
      </w:r>
      <w:r>
        <w:rPr>
          <w:sz w:val="21"/>
          <w:szCs w:val="21"/>
          <w:u w:val="single"/>
        </w:rPr>
        <w:tab/>
      </w:r>
      <w:r>
        <w:rPr>
          <w:sz w:val="21"/>
          <w:szCs w:val="21"/>
        </w:rPr>
        <w:t>（公章）</w:t>
      </w:r>
    </w:p>
    <w:p>
      <w:pPr>
        <w:pStyle w:val="7"/>
        <w:tabs>
          <w:tab w:val="left" w:pos="5095"/>
        </w:tabs>
        <w:spacing w:before="1" w:line="360" w:lineRule="auto"/>
        <w:ind w:left="654"/>
        <w:rPr>
          <w:sz w:val="21"/>
          <w:szCs w:val="21"/>
        </w:rPr>
      </w:pPr>
      <w:r>
        <w:rPr>
          <w:sz w:val="21"/>
          <w:szCs w:val="21"/>
        </w:rPr>
        <w:t>法定代表人：</w:t>
      </w:r>
      <w:r>
        <w:rPr>
          <w:sz w:val="21"/>
          <w:szCs w:val="21"/>
          <w:u w:val="single"/>
        </w:rPr>
        <w:t xml:space="preserve"> </w:t>
      </w:r>
      <w:r>
        <w:rPr>
          <w:sz w:val="21"/>
          <w:szCs w:val="21"/>
          <w:u w:val="single"/>
        </w:rPr>
        <w:tab/>
      </w:r>
      <w:r>
        <w:rPr>
          <w:sz w:val="21"/>
          <w:szCs w:val="21"/>
        </w:rPr>
        <w:t>（签字或盖章）</w:t>
      </w:r>
    </w:p>
    <w:p>
      <w:pPr>
        <w:pStyle w:val="7"/>
        <w:spacing w:before="161" w:line="360" w:lineRule="auto"/>
        <w:ind w:left="654"/>
        <w:rPr>
          <w:sz w:val="21"/>
          <w:szCs w:val="21"/>
        </w:rPr>
      </w:pPr>
      <w:r>
        <w:rPr>
          <w:w w:val="200"/>
          <w:sz w:val="21"/>
          <w:szCs w:val="21"/>
        </w:rPr>
        <w:t>„„„„</w:t>
      </w:r>
    </w:p>
    <w:p>
      <w:pPr>
        <w:pStyle w:val="7"/>
        <w:tabs>
          <w:tab w:val="left" w:pos="7891"/>
        </w:tabs>
        <w:spacing w:line="360" w:lineRule="auto"/>
        <w:ind w:left="4901"/>
        <w:rPr>
          <w:sz w:val="21"/>
          <w:szCs w:val="21"/>
        </w:rPr>
      </w:pPr>
      <w:r>
        <w:rPr>
          <w:sz w:val="21"/>
          <w:szCs w:val="21"/>
        </w:rPr>
        <w:t>签订日期:</w:t>
      </w:r>
      <w:r>
        <w:rPr>
          <w:sz w:val="21"/>
          <w:szCs w:val="21"/>
          <w:u w:val="single"/>
        </w:rPr>
        <w:t xml:space="preserve"> </w:t>
      </w:r>
      <w:r>
        <w:rPr>
          <w:sz w:val="21"/>
          <w:szCs w:val="21"/>
          <w:u w:val="single"/>
        </w:rPr>
        <w:tab/>
      </w:r>
    </w:p>
    <w:p>
      <w:pPr>
        <w:spacing w:line="360" w:lineRule="auto"/>
        <w:rPr>
          <w:rFonts w:ascii="宋体" w:hAnsi="宋体"/>
        </w:rPr>
        <w:sectPr>
          <w:pgSz w:w="11910" w:h="16840"/>
          <w:pgMar w:top="1400" w:right="1440" w:bottom="1220" w:left="1580" w:header="877" w:footer="1033" w:gutter="0"/>
          <w:cols w:space="720" w:num="1"/>
        </w:sectPr>
      </w:pPr>
    </w:p>
    <w:p>
      <w:pPr>
        <w:pStyle w:val="5"/>
        <w:keepNext w:val="0"/>
        <w:keepLines w:val="0"/>
        <w:autoSpaceDE w:val="0"/>
        <w:autoSpaceDN w:val="0"/>
        <w:spacing w:before="132" w:after="0" w:line="360" w:lineRule="auto"/>
        <w:ind w:left="1367" w:right="1505"/>
        <w:jc w:val="center"/>
        <w:rPr>
          <w:rFonts w:ascii="宋体" w:hAnsi="宋体" w:cs="宋体"/>
          <w:kern w:val="0"/>
          <w:sz w:val="21"/>
          <w:szCs w:val="21"/>
          <w:lang w:val="zh-CN" w:bidi="zh-CN"/>
        </w:rPr>
      </w:pPr>
      <w:r>
        <w:rPr>
          <w:rFonts w:hint="eastAsia" w:ascii="宋体" w:hAnsi="宋体" w:cs="宋体"/>
          <w:kern w:val="0"/>
          <w:sz w:val="21"/>
          <w:szCs w:val="21"/>
          <w:lang w:val="en-US" w:bidi="zh-CN"/>
        </w:rPr>
        <w:t>六、</w:t>
      </w:r>
      <w:r>
        <w:rPr>
          <w:rFonts w:ascii="宋体" w:hAnsi="宋体" w:cs="宋体"/>
          <w:kern w:val="0"/>
          <w:sz w:val="21"/>
          <w:szCs w:val="21"/>
          <w:lang w:val="zh-CN" w:bidi="zh-CN"/>
        </w:rPr>
        <w:t>其他相关证明材料</w:t>
      </w:r>
    </w:p>
    <w:p>
      <w:pPr>
        <w:pStyle w:val="7"/>
        <w:spacing w:before="160" w:line="360" w:lineRule="auto"/>
        <w:ind w:left="654"/>
        <w:rPr>
          <w:sz w:val="21"/>
          <w:szCs w:val="21"/>
        </w:rPr>
      </w:pPr>
      <w:r>
        <w:rPr>
          <w:sz w:val="21"/>
          <w:szCs w:val="21"/>
        </w:rPr>
        <w:t>提供符合询价公告、采购需求及评审方法规定的相关证明文件。</w:t>
      </w:r>
    </w:p>
    <w:p>
      <w:pPr>
        <w:pStyle w:val="7"/>
        <w:spacing w:line="360" w:lineRule="auto"/>
        <w:rPr>
          <w:sz w:val="21"/>
          <w:szCs w:val="21"/>
        </w:rPr>
      </w:pPr>
    </w:p>
    <w:p>
      <w:pPr>
        <w:pStyle w:val="7"/>
        <w:spacing w:before="1" w:line="360" w:lineRule="auto"/>
        <w:rPr>
          <w:sz w:val="21"/>
          <w:szCs w:val="21"/>
        </w:rPr>
      </w:pPr>
    </w:p>
    <w:p>
      <w:pPr>
        <w:spacing w:before="120" w:beforeLines="50" w:after="120" w:afterLines="50" w:line="360" w:lineRule="auto"/>
        <w:ind w:firstLine="422" w:firstLineChars="200"/>
        <w:rPr>
          <w:rFonts w:ascii="Calibri" w:hAnsi="Calibri"/>
          <w:b/>
          <w:szCs w:val="22"/>
        </w:rPr>
      </w:pPr>
      <w:r>
        <w:rPr>
          <w:rFonts w:ascii="Calibri" w:hAnsi="Calibri"/>
          <w:b/>
          <w:szCs w:val="22"/>
        </w:rPr>
        <w:t>特别提示：</w:t>
      </w:r>
    </w:p>
    <w:p>
      <w:pPr>
        <w:pStyle w:val="7"/>
        <w:spacing w:before="161" w:line="360" w:lineRule="auto"/>
        <w:ind w:left="220" w:right="238" w:firstLine="434"/>
        <w:rPr>
          <w:sz w:val="21"/>
          <w:szCs w:val="21"/>
        </w:rPr>
        <w:sectPr>
          <w:pgSz w:w="11910" w:h="16840"/>
          <w:pgMar w:top="1400" w:right="1440" w:bottom="1220" w:left="1580" w:header="877" w:footer="1033" w:gutter="0"/>
          <w:cols w:space="720" w:num="1"/>
        </w:sectPr>
      </w:pPr>
      <w:r>
        <w:rPr>
          <w:sz w:val="21"/>
          <w:szCs w:val="21"/>
        </w:rPr>
        <w:t>供应商在响应文件制作时可在此栏内上传询价通知书要求上传的证明资料， 如营业执照、税务登记证、产品彩页、证书、检测报告、产品图片等，应将上述证明材料制作成</w:t>
      </w:r>
      <w:r>
        <w:rPr>
          <w:rFonts w:hint="eastAsia"/>
          <w:sz w:val="21"/>
          <w:szCs w:val="21"/>
          <w:lang w:val="en-US" w:eastAsia="zh-CN"/>
        </w:rPr>
        <w:t>扫描件</w:t>
      </w:r>
      <w:r>
        <w:rPr>
          <w:sz w:val="21"/>
          <w:szCs w:val="21"/>
        </w:rPr>
        <w:t>上传。</w:t>
      </w:r>
    </w:p>
    <w:p>
      <w:pPr>
        <w:pStyle w:val="7"/>
        <w:spacing w:before="2" w:line="360" w:lineRule="auto"/>
        <w:ind w:right="1389"/>
        <w:jc w:val="both"/>
        <w:rPr>
          <w:sz w:val="21"/>
          <w:szCs w:val="21"/>
        </w:rPr>
      </w:pPr>
    </w:p>
    <w:p>
      <w:pPr>
        <w:widowControl/>
        <w:spacing w:line="360" w:lineRule="auto"/>
        <w:jc w:val="center"/>
        <w:outlineLvl w:val="0"/>
        <w:rPr>
          <w:rFonts w:ascii="宋体" w:hAnsi="宋体"/>
          <w:b/>
          <w:sz w:val="32"/>
          <w:szCs w:val="32"/>
        </w:rPr>
      </w:pPr>
      <w:r>
        <w:rPr>
          <w:rFonts w:hint="eastAsia" w:ascii="宋体" w:hAnsi="宋体"/>
          <w:b/>
          <w:sz w:val="32"/>
          <w:szCs w:val="32"/>
        </w:rPr>
        <w:t>第七章 公告格式</w:t>
      </w:r>
    </w:p>
    <w:p>
      <w:pPr>
        <w:widowControl/>
        <w:spacing w:line="360" w:lineRule="auto"/>
        <w:jc w:val="center"/>
        <w:rPr>
          <w:rFonts w:ascii="宋体" w:hAnsi="宋体"/>
          <w:b/>
          <w:color w:val="FF0000"/>
        </w:rPr>
      </w:pPr>
    </w:p>
    <w:p>
      <w:pPr>
        <w:spacing w:before="120" w:beforeLines="50" w:after="120" w:afterLines="50" w:line="360" w:lineRule="auto"/>
        <w:ind w:firstLine="422" w:firstLineChars="200"/>
        <w:rPr>
          <w:rFonts w:ascii="Calibri" w:hAnsi="Calibri"/>
          <w:b/>
          <w:szCs w:val="22"/>
        </w:rPr>
      </w:pPr>
      <w:bookmarkStart w:id="52" w:name="_Toc38640626"/>
      <w:bookmarkStart w:id="53" w:name="_Toc28359022"/>
      <w:bookmarkStart w:id="54" w:name="_Toc35393809"/>
      <w:r>
        <w:rPr>
          <w:rFonts w:hint="eastAsia" w:ascii="Calibri" w:hAnsi="Calibri"/>
          <w:b/>
          <w:szCs w:val="22"/>
        </w:rPr>
        <w:t>中标（成交）结果公告</w:t>
      </w:r>
      <w:bookmarkEnd w:id="52"/>
      <w:bookmarkEnd w:id="53"/>
      <w:bookmarkEnd w:id="54"/>
    </w:p>
    <w:p>
      <w:pPr>
        <w:spacing w:line="360" w:lineRule="auto"/>
        <w:rPr>
          <w:rFonts w:ascii="宋体" w:hAnsi="宋体"/>
        </w:rPr>
      </w:pPr>
      <w:r>
        <w:rPr>
          <w:rFonts w:hint="eastAsia" w:ascii="宋体" w:hAnsi="宋体"/>
        </w:rPr>
        <w:t>一、项目编号（或招标编号、政府采购计划编号、采购计划备案文号等，如有）：</w:t>
      </w:r>
    </w:p>
    <w:p>
      <w:pPr>
        <w:spacing w:line="360" w:lineRule="auto"/>
        <w:rPr>
          <w:rFonts w:ascii="宋体" w:hAnsi="宋体"/>
          <w:u w:val="single"/>
        </w:rPr>
      </w:pPr>
      <w:r>
        <w:rPr>
          <w:rFonts w:hint="eastAsia" w:ascii="宋体" w:hAnsi="宋体"/>
        </w:rPr>
        <w:t>二、项目名称：</w:t>
      </w:r>
    </w:p>
    <w:p>
      <w:pPr>
        <w:spacing w:line="360" w:lineRule="auto"/>
        <w:rPr>
          <w:rFonts w:ascii="宋体" w:hAnsi="宋体"/>
        </w:rPr>
      </w:pPr>
      <w:r>
        <w:rPr>
          <w:rFonts w:hint="eastAsia" w:ascii="宋体" w:hAnsi="宋体"/>
        </w:rPr>
        <w:t>三、中标（成交）信息</w:t>
      </w:r>
    </w:p>
    <w:p>
      <w:pPr>
        <w:spacing w:line="360" w:lineRule="auto"/>
        <w:ind w:firstLine="420" w:firstLineChars="200"/>
        <w:rPr>
          <w:rFonts w:ascii="宋体" w:hAnsi="宋体"/>
        </w:rPr>
      </w:pPr>
      <w:r>
        <w:rPr>
          <w:rFonts w:hint="eastAsia" w:ascii="宋体" w:hAnsi="宋体"/>
        </w:rPr>
        <w:t>供应商名称：</w:t>
      </w:r>
    </w:p>
    <w:p>
      <w:pPr>
        <w:spacing w:line="360" w:lineRule="auto"/>
        <w:ind w:firstLine="420" w:firstLineChars="200"/>
        <w:rPr>
          <w:rFonts w:ascii="宋体" w:hAnsi="宋体"/>
        </w:rPr>
      </w:pPr>
      <w:r>
        <w:rPr>
          <w:rFonts w:hint="eastAsia" w:ascii="宋体" w:hAnsi="宋体"/>
        </w:rPr>
        <w:t>供应商地址：</w:t>
      </w:r>
    </w:p>
    <w:p>
      <w:pPr>
        <w:spacing w:line="360" w:lineRule="auto"/>
        <w:ind w:firstLine="420" w:firstLineChars="200"/>
        <w:rPr>
          <w:rFonts w:ascii="宋体" w:hAnsi="宋体"/>
        </w:rPr>
      </w:pPr>
      <w:r>
        <w:rPr>
          <w:rFonts w:hint="eastAsia" w:ascii="宋体" w:hAnsi="宋体"/>
        </w:rPr>
        <w:t>中标（成交）金额：</w:t>
      </w:r>
      <w:r>
        <w:rPr>
          <w:rFonts w:hint="eastAsia" w:ascii="宋体" w:hAnsi="宋体"/>
          <w:u w:val="single"/>
        </w:rPr>
        <w:t>（可填写下浮率、折扣率或费率）</w:t>
      </w:r>
    </w:p>
    <w:p>
      <w:pPr>
        <w:spacing w:after="120" w:afterLines="50" w:line="360" w:lineRule="auto"/>
        <w:rPr>
          <w:rFonts w:ascii="宋体" w:hAnsi="宋体"/>
        </w:rPr>
      </w:pPr>
      <w:r>
        <w:rPr>
          <w:rFonts w:hint="eastAsia" w:ascii="宋体" w:hAnsi="宋体"/>
        </w:rPr>
        <w:t>四、主要标的信息</w:t>
      </w:r>
    </w:p>
    <w:tbl>
      <w:tblPr>
        <w:tblStyle w:val="15"/>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kern w:val="0"/>
                <w:lang w:eastAsia="zh-CN"/>
              </w:rPr>
            </w:pPr>
            <w:r>
              <w:rPr>
                <w:rFonts w:hint="eastAsia" w:ascii="宋体" w:hAnsi="宋体"/>
                <w:kern w:val="0"/>
                <w:lang w:val="en-US"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kern w:val="0"/>
              </w:rPr>
            </w:pPr>
            <w:r>
              <w:rPr>
                <w:rFonts w:hint="eastAsia" w:ascii="宋体" w:hAnsi="宋体"/>
                <w:kern w:val="0"/>
              </w:rPr>
              <w:t>名称：</w:t>
            </w:r>
          </w:p>
          <w:p>
            <w:pPr>
              <w:spacing w:line="360" w:lineRule="auto"/>
              <w:rPr>
                <w:rFonts w:ascii="宋体" w:hAnsi="宋体"/>
                <w:kern w:val="0"/>
              </w:rPr>
            </w:pPr>
            <w:r>
              <w:rPr>
                <w:rFonts w:hint="eastAsia" w:ascii="宋体" w:hAnsi="宋体"/>
                <w:kern w:val="0"/>
                <w:lang w:val="en-US" w:eastAsia="zh-CN"/>
              </w:rPr>
              <w:t>服务内容</w:t>
            </w:r>
            <w:r>
              <w:rPr>
                <w:rFonts w:hint="eastAsia" w:ascii="宋体" w:hAnsi="宋体"/>
                <w:kern w:val="0"/>
              </w:rPr>
              <w:t>（如有）：</w:t>
            </w:r>
          </w:p>
          <w:p>
            <w:pPr>
              <w:spacing w:line="360" w:lineRule="auto"/>
              <w:rPr>
                <w:rFonts w:ascii="宋体" w:hAnsi="宋体"/>
                <w:kern w:val="0"/>
              </w:rPr>
            </w:pPr>
            <w:r>
              <w:rPr>
                <w:rFonts w:hint="eastAsia" w:ascii="宋体" w:hAnsi="宋体"/>
                <w:kern w:val="0"/>
              </w:rPr>
              <w:t>数量：</w:t>
            </w:r>
          </w:p>
          <w:p>
            <w:pPr>
              <w:spacing w:line="360" w:lineRule="auto"/>
              <w:rPr>
                <w:rFonts w:ascii="宋体" w:hAnsi="宋体"/>
                <w:kern w:val="0"/>
              </w:rPr>
            </w:pPr>
            <w:r>
              <w:rPr>
                <w:rFonts w:hint="eastAsia" w:ascii="宋体" w:hAnsi="宋体"/>
                <w:kern w:val="0"/>
              </w:rPr>
              <w:t>单价：</w:t>
            </w:r>
          </w:p>
        </w:tc>
      </w:tr>
    </w:tbl>
    <w:p>
      <w:pPr>
        <w:spacing w:before="120" w:beforeLines="50" w:line="360" w:lineRule="auto"/>
        <w:rPr>
          <w:rFonts w:ascii="宋体" w:hAnsi="宋体"/>
        </w:rPr>
      </w:pPr>
      <w:r>
        <w:rPr>
          <w:rFonts w:hint="eastAsia" w:ascii="宋体" w:hAnsi="宋体"/>
        </w:rPr>
        <w:t>五、评审专家名单：</w:t>
      </w:r>
    </w:p>
    <w:p>
      <w:pPr>
        <w:spacing w:line="360" w:lineRule="auto"/>
        <w:rPr>
          <w:rFonts w:ascii="宋体" w:hAnsi="宋体"/>
        </w:rPr>
      </w:pPr>
      <w:r>
        <w:rPr>
          <w:rFonts w:hint="eastAsia" w:ascii="宋体" w:hAnsi="宋体"/>
        </w:rPr>
        <w:t>六、代理服务收费标准及金额：</w:t>
      </w:r>
    </w:p>
    <w:p>
      <w:pPr>
        <w:spacing w:line="360" w:lineRule="auto"/>
        <w:rPr>
          <w:rFonts w:ascii="宋体" w:hAnsi="宋体"/>
        </w:rPr>
      </w:pPr>
      <w:r>
        <w:rPr>
          <w:rFonts w:hint="eastAsia" w:ascii="宋体" w:hAnsi="宋体"/>
        </w:rPr>
        <w:t>七、公告期限</w:t>
      </w:r>
    </w:p>
    <w:p>
      <w:pPr>
        <w:spacing w:line="360" w:lineRule="auto"/>
        <w:ind w:firstLine="420" w:firstLineChars="200"/>
        <w:rPr>
          <w:rFonts w:ascii="宋体" w:hAnsi="宋体" w:cs="宋体"/>
          <w:kern w:val="0"/>
        </w:rPr>
      </w:pPr>
      <w:r>
        <w:rPr>
          <w:rFonts w:hint="eastAsia" w:ascii="宋体" w:hAnsi="宋体" w:cs="宋体"/>
          <w:kern w:val="0"/>
        </w:rPr>
        <w:t>自本公告发布之日起1个工作日。</w:t>
      </w:r>
    </w:p>
    <w:p>
      <w:pPr>
        <w:spacing w:line="360" w:lineRule="auto"/>
        <w:rPr>
          <w:rFonts w:ascii="宋体" w:hAnsi="宋体" w:cs="仿宋"/>
        </w:rPr>
      </w:pPr>
      <w:r>
        <w:rPr>
          <w:rFonts w:hint="eastAsia" w:ascii="宋体" w:hAnsi="宋体" w:cs="仿宋"/>
        </w:rPr>
        <w:t>八、其他补充事宜</w:t>
      </w:r>
    </w:p>
    <w:p>
      <w:pPr>
        <w:spacing w:line="360" w:lineRule="auto"/>
        <w:rPr>
          <w:rFonts w:ascii="宋体" w:hAnsi="宋体" w:cs="宋体"/>
          <w:kern w:val="0"/>
        </w:rPr>
      </w:pPr>
      <w:r>
        <w:rPr>
          <w:rFonts w:hint="eastAsia" w:ascii="宋体" w:hAnsi="宋体" w:cs="宋体"/>
          <w:kern w:val="0"/>
        </w:rPr>
        <w:t>（在公告中标结果的同时，采购代理机构同时告知未通过资格审查的供应商未通过的原因。）</w:t>
      </w:r>
    </w:p>
    <w:p>
      <w:pPr>
        <w:spacing w:line="360" w:lineRule="auto"/>
        <w:rPr>
          <w:rFonts w:ascii="宋体" w:hAnsi="宋体" w:cs="宋体"/>
          <w:kern w:val="0"/>
        </w:rPr>
      </w:pPr>
      <w:r>
        <w:rPr>
          <w:rFonts w:hint="eastAsia" w:ascii="宋体" w:hAnsi="宋体" w:cs="宋体"/>
          <w:kern w:val="0"/>
        </w:rPr>
        <w:t>九、凡对本次公告内容提出询问，请按以下方式联系。</w:t>
      </w:r>
    </w:p>
    <w:p>
      <w:pPr>
        <w:pStyle w:val="4"/>
        <w:spacing w:line="360" w:lineRule="auto"/>
        <w:ind w:firstLine="525" w:firstLineChars="250"/>
        <w:rPr>
          <w:rFonts w:ascii="宋体" w:hAnsi="宋体" w:eastAsia="宋体" w:cs="宋体"/>
          <w:b w:val="0"/>
          <w:sz w:val="21"/>
          <w:szCs w:val="21"/>
        </w:rPr>
      </w:pPr>
      <w:bookmarkStart w:id="55" w:name="_Toc28359023"/>
      <w:bookmarkStart w:id="56" w:name="_Toc35393810"/>
      <w:bookmarkStart w:id="57" w:name="_Toc28359100"/>
      <w:bookmarkStart w:id="58" w:name="_Toc35393641"/>
      <w:r>
        <w:rPr>
          <w:rFonts w:hint="eastAsia" w:ascii="宋体" w:hAnsi="宋体" w:eastAsia="宋体" w:cs="宋体"/>
          <w:b w:val="0"/>
          <w:sz w:val="21"/>
          <w:szCs w:val="21"/>
        </w:rPr>
        <w:t>1.采购人信息</w:t>
      </w:r>
      <w:bookmarkEnd w:id="55"/>
      <w:bookmarkEnd w:id="56"/>
      <w:bookmarkEnd w:id="57"/>
      <w:bookmarkEnd w:id="58"/>
    </w:p>
    <w:p>
      <w:pPr>
        <w:spacing w:line="360" w:lineRule="auto"/>
        <w:ind w:left="1041" w:leftChars="371" w:hanging="262" w:hangingChars="125"/>
        <w:jc w:val="left"/>
        <w:rPr>
          <w:rFonts w:ascii="宋体" w:hAnsi="宋体"/>
        </w:rPr>
      </w:pPr>
      <w:r>
        <w:rPr>
          <w:rFonts w:hint="eastAsia" w:ascii="宋体" w:hAnsi="宋体"/>
        </w:rPr>
        <w:t>名    称：</w:t>
      </w:r>
      <w:r>
        <w:rPr>
          <w:rFonts w:hint="eastAsia" w:ascii="宋体" w:hAnsi="宋体"/>
          <w:u w:val="single"/>
        </w:rPr>
        <w:t>　　　　　　　　　　　　</w:t>
      </w:r>
    </w:p>
    <w:p>
      <w:pPr>
        <w:spacing w:line="360" w:lineRule="auto"/>
        <w:ind w:left="1041" w:leftChars="371" w:hanging="262" w:hangingChars="125"/>
        <w:jc w:val="left"/>
        <w:rPr>
          <w:rFonts w:ascii="宋体" w:hAnsi="宋体"/>
        </w:rPr>
      </w:pPr>
      <w:r>
        <w:rPr>
          <w:rFonts w:hint="eastAsia" w:ascii="宋体" w:hAnsi="宋体"/>
        </w:rPr>
        <w:t>地    址：</w:t>
      </w:r>
      <w:r>
        <w:rPr>
          <w:rFonts w:hint="eastAsia" w:ascii="宋体" w:hAnsi="宋体"/>
          <w:u w:val="single"/>
        </w:rPr>
        <w:t>　　　　　　　　　　　　</w:t>
      </w:r>
    </w:p>
    <w:p>
      <w:pPr>
        <w:spacing w:line="360" w:lineRule="auto"/>
        <w:ind w:left="1041" w:leftChars="371" w:hanging="262" w:hangingChars="125"/>
        <w:jc w:val="left"/>
        <w:rPr>
          <w:rFonts w:ascii="宋体" w:hAnsi="宋体"/>
        </w:rPr>
      </w:pPr>
      <w:r>
        <w:rPr>
          <w:rFonts w:hint="eastAsia" w:ascii="宋体" w:hAnsi="宋体"/>
        </w:rPr>
        <w:t>联系方式：</w:t>
      </w:r>
      <w:r>
        <w:rPr>
          <w:rFonts w:hint="eastAsia" w:ascii="宋体" w:hAnsi="宋体"/>
          <w:u w:val="single"/>
        </w:rPr>
        <w:t xml:space="preserve">　　　　　　　　　　　 </w:t>
      </w:r>
    </w:p>
    <w:p>
      <w:pPr>
        <w:pStyle w:val="4"/>
        <w:spacing w:line="360" w:lineRule="auto"/>
        <w:ind w:firstLine="630" w:firstLineChars="300"/>
        <w:rPr>
          <w:rFonts w:ascii="宋体" w:hAnsi="宋体" w:eastAsia="宋体" w:cs="宋体"/>
          <w:b w:val="0"/>
          <w:sz w:val="21"/>
          <w:szCs w:val="21"/>
        </w:rPr>
      </w:pPr>
      <w:bookmarkStart w:id="59" w:name="_Toc28359024"/>
      <w:bookmarkStart w:id="60" w:name="_Toc35393642"/>
      <w:bookmarkStart w:id="61" w:name="_Toc35393811"/>
      <w:bookmarkStart w:id="62" w:name="_Toc28359101"/>
      <w:r>
        <w:rPr>
          <w:rFonts w:hint="eastAsia" w:ascii="宋体" w:hAnsi="宋体" w:eastAsia="宋体" w:cs="宋体"/>
          <w:b w:val="0"/>
          <w:sz w:val="21"/>
          <w:szCs w:val="21"/>
        </w:rPr>
        <w:t>2.采购代理机构信息（如有）</w:t>
      </w:r>
      <w:bookmarkEnd w:id="59"/>
      <w:bookmarkEnd w:id="60"/>
      <w:bookmarkEnd w:id="61"/>
      <w:bookmarkEnd w:id="62"/>
    </w:p>
    <w:p>
      <w:pPr>
        <w:spacing w:line="360" w:lineRule="auto"/>
        <w:ind w:firstLine="630" w:firstLineChars="300"/>
        <w:rPr>
          <w:rFonts w:ascii="宋体" w:hAnsi="宋体"/>
          <w:u w:val="single"/>
        </w:rPr>
      </w:pPr>
      <w:r>
        <w:rPr>
          <w:rFonts w:hint="eastAsia" w:ascii="宋体" w:hAnsi="宋体"/>
        </w:rPr>
        <w:t>名    称：</w:t>
      </w:r>
      <w:r>
        <w:rPr>
          <w:rFonts w:hint="eastAsia" w:ascii="宋体" w:hAnsi="宋体"/>
          <w:u w:val="single"/>
        </w:rPr>
        <w:t>　　　　　　　　　 　　</w:t>
      </w:r>
    </w:p>
    <w:p>
      <w:pPr>
        <w:spacing w:line="360" w:lineRule="auto"/>
        <w:ind w:firstLine="630" w:firstLineChars="300"/>
        <w:rPr>
          <w:rFonts w:ascii="宋体" w:hAnsi="宋体"/>
        </w:rPr>
      </w:pPr>
      <w:r>
        <w:rPr>
          <w:rFonts w:hint="eastAsia" w:ascii="宋体" w:hAnsi="宋体"/>
        </w:rPr>
        <w:t>地　  址：</w:t>
      </w:r>
      <w:r>
        <w:rPr>
          <w:rFonts w:hint="eastAsia" w:ascii="宋体" w:hAnsi="宋体"/>
          <w:u w:val="single"/>
        </w:rPr>
        <w:t xml:space="preserve">　　　　　　　　　　　 </w:t>
      </w:r>
    </w:p>
    <w:p>
      <w:pPr>
        <w:spacing w:line="360" w:lineRule="auto"/>
        <w:ind w:firstLine="630" w:firstLineChars="300"/>
        <w:rPr>
          <w:rFonts w:ascii="宋体" w:hAnsi="宋体"/>
          <w:u w:val="single"/>
        </w:rPr>
      </w:pPr>
      <w:r>
        <w:rPr>
          <w:rFonts w:hint="eastAsia" w:ascii="宋体" w:hAnsi="宋体"/>
        </w:rPr>
        <w:t>联系方式：</w:t>
      </w:r>
      <w:r>
        <w:rPr>
          <w:rFonts w:hint="eastAsia" w:ascii="宋体" w:hAnsi="宋体"/>
          <w:u w:val="single"/>
        </w:rPr>
        <w:t xml:space="preserve">　　　　　　　　　　　 </w:t>
      </w:r>
    </w:p>
    <w:p>
      <w:pPr>
        <w:pStyle w:val="4"/>
        <w:spacing w:line="360" w:lineRule="auto"/>
        <w:ind w:firstLine="630" w:firstLineChars="300"/>
        <w:rPr>
          <w:rFonts w:ascii="宋体" w:hAnsi="宋体" w:eastAsia="宋体" w:cs="宋体"/>
          <w:b w:val="0"/>
          <w:sz w:val="21"/>
          <w:szCs w:val="21"/>
        </w:rPr>
      </w:pPr>
      <w:bookmarkStart w:id="63" w:name="_Toc28359025"/>
      <w:bookmarkStart w:id="64" w:name="_Toc28359102"/>
      <w:bookmarkStart w:id="65" w:name="_Toc35393812"/>
      <w:bookmarkStart w:id="66" w:name="_Toc35393643"/>
      <w:r>
        <w:rPr>
          <w:rFonts w:hint="eastAsia" w:ascii="宋体" w:hAnsi="宋体" w:eastAsia="宋体" w:cs="宋体"/>
          <w:b w:val="0"/>
          <w:sz w:val="21"/>
          <w:szCs w:val="21"/>
        </w:rPr>
        <w:t>3.项目联系方式</w:t>
      </w:r>
      <w:bookmarkEnd w:id="63"/>
      <w:bookmarkEnd w:id="64"/>
      <w:bookmarkEnd w:id="65"/>
      <w:bookmarkEnd w:id="66"/>
    </w:p>
    <w:p>
      <w:pPr>
        <w:pStyle w:val="10"/>
        <w:spacing w:line="360" w:lineRule="auto"/>
        <w:ind w:firstLine="630" w:firstLineChars="3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630" w:firstLineChars="300"/>
        <w:rPr>
          <w:rFonts w:ascii="宋体" w:hAnsi="宋体"/>
          <w:u w:val="single"/>
        </w:rPr>
      </w:pPr>
      <w:r>
        <w:rPr>
          <w:rFonts w:hint="eastAsia" w:ascii="宋体" w:hAnsi="宋体"/>
        </w:rPr>
        <w:t>电　  话：</w:t>
      </w:r>
      <w:r>
        <w:rPr>
          <w:rFonts w:hint="eastAsia" w:ascii="宋体" w:hAnsi="宋体"/>
          <w:u w:val="single"/>
        </w:rPr>
        <w:t>　　　　　　　　　　　　</w:t>
      </w:r>
    </w:p>
    <w:p>
      <w:pPr>
        <w:spacing w:line="360" w:lineRule="auto"/>
        <w:rPr>
          <w:rFonts w:ascii="宋体" w:hAnsi="宋体" w:cs="宋体"/>
          <w:kern w:val="0"/>
        </w:rPr>
      </w:pPr>
      <w:r>
        <w:rPr>
          <w:rFonts w:hint="eastAsia" w:ascii="宋体" w:hAnsi="宋体" w:cs="宋体"/>
          <w:kern w:val="0"/>
        </w:rPr>
        <w:t>十、附件</w:t>
      </w:r>
    </w:p>
    <w:p>
      <w:pPr>
        <w:spacing w:line="360" w:lineRule="auto"/>
        <w:ind w:firstLine="420" w:firstLineChars="200"/>
        <w:rPr>
          <w:rFonts w:ascii="宋体" w:hAnsi="宋体" w:cs="宋体"/>
          <w:kern w:val="0"/>
        </w:rPr>
      </w:pPr>
      <w:r>
        <w:rPr>
          <w:rFonts w:hint="eastAsia" w:ascii="宋体" w:hAnsi="宋体" w:cs="宋体"/>
          <w:kern w:val="0"/>
        </w:rPr>
        <w:t>1.采购文件（已公告的可不重复公告）</w:t>
      </w:r>
    </w:p>
    <w:p>
      <w:pPr>
        <w:spacing w:line="360" w:lineRule="auto"/>
        <w:ind w:firstLine="420" w:firstLineChars="200"/>
        <w:rPr>
          <w:rFonts w:ascii="宋体" w:hAnsi="宋体" w:cs="宋体"/>
          <w:kern w:val="0"/>
        </w:rPr>
      </w:pPr>
      <w:r>
        <w:rPr>
          <w:rFonts w:hint="eastAsia" w:ascii="宋体" w:hAnsi="宋体" w:cs="宋体"/>
          <w:kern w:val="0"/>
        </w:rPr>
        <w:t>2.被推荐供应商名单和推荐理由（适用于邀请招标、竞争性谈判、询价、竞争性磋商采用书面推荐方式产生符合资格条件的潜在供应商的）</w:t>
      </w:r>
    </w:p>
    <w:p>
      <w:pPr>
        <w:spacing w:line="360" w:lineRule="auto"/>
        <w:ind w:firstLine="420" w:firstLineChars="200"/>
        <w:rPr>
          <w:rFonts w:ascii="宋体" w:hAnsi="宋体" w:cs="宋体"/>
          <w:kern w:val="0"/>
        </w:rPr>
      </w:pPr>
      <w:r>
        <w:rPr>
          <w:rFonts w:hint="eastAsia" w:ascii="宋体" w:hAnsi="宋体" w:cs="宋体"/>
          <w:kern w:val="0"/>
        </w:rPr>
        <w:t>3.中标、成交供应商为中小企业的，应公告其《中小企业声明函》</w:t>
      </w:r>
    </w:p>
    <w:p>
      <w:pPr>
        <w:spacing w:line="360" w:lineRule="auto"/>
        <w:ind w:firstLine="420" w:firstLineChars="200"/>
        <w:rPr>
          <w:rFonts w:ascii="宋体" w:hAnsi="宋体" w:cs="宋体"/>
          <w:kern w:val="0"/>
        </w:rPr>
      </w:pPr>
      <w:r>
        <w:rPr>
          <w:rFonts w:hint="eastAsia" w:ascii="宋体" w:hAnsi="宋体" w:cs="宋体"/>
          <w:kern w:val="0"/>
        </w:rPr>
        <w:t>4.中标、成交供应商为残疾人福利性单位的，应公告其《残疾人福利性单位声明函》</w:t>
      </w:r>
    </w:p>
    <w:p>
      <w:pPr>
        <w:spacing w:line="360" w:lineRule="auto"/>
        <w:ind w:firstLine="420" w:firstLineChars="200"/>
        <w:rPr>
          <w:rFonts w:ascii="宋体" w:hAnsi="宋体" w:cs="宋体"/>
          <w:kern w:val="0"/>
        </w:rPr>
      </w:pPr>
      <w:r>
        <w:rPr>
          <w:rFonts w:hint="eastAsia" w:ascii="宋体" w:hAnsi="宋体" w:cs="宋体"/>
          <w:kern w:val="0"/>
        </w:rPr>
        <w:t>5.中标、成交供应商为注册地在国家级贫困县域内物业公司的，应公告注册所在县扶贫部门出具的聘用建档立卡贫困人员具体数量的证明。</w:t>
      </w:r>
    </w:p>
    <w:p>
      <w:pPr>
        <w:spacing w:line="360" w:lineRule="auto"/>
        <w:rPr>
          <w:rFonts w:ascii="宋体" w:hAnsi="宋体" w:cs="宋体"/>
          <w:kern w:val="0"/>
        </w:rPr>
      </w:pPr>
      <w:r>
        <w:rPr>
          <w:rFonts w:hint="eastAsia" w:ascii="宋体" w:hAnsi="宋体"/>
        </w:rPr>
        <w:br w:type="page"/>
      </w:r>
      <w:bookmarkStart w:id="67" w:name="_Toc28359026"/>
    </w:p>
    <w:p>
      <w:pPr>
        <w:pStyle w:val="3"/>
        <w:tabs>
          <w:tab w:val="left" w:pos="0"/>
        </w:tabs>
        <w:autoSpaceDE w:val="0"/>
        <w:autoSpaceDN w:val="0"/>
        <w:adjustRightInd w:val="0"/>
        <w:spacing w:before="0" w:after="0" w:line="360" w:lineRule="auto"/>
        <w:jc w:val="center"/>
        <w:rPr>
          <w:rFonts w:ascii="宋体" w:hAnsi="宋体"/>
          <w:sz w:val="21"/>
          <w:szCs w:val="21"/>
        </w:rPr>
      </w:pPr>
      <w:bookmarkStart w:id="68" w:name="_Toc38640627"/>
      <w:bookmarkStart w:id="69" w:name="_Toc35393813"/>
      <w:r>
        <w:rPr>
          <w:rFonts w:hint="eastAsia" w:ascii="宋体" w:hAnsi="宋体"/>
          <w:sz w:val="21"/>
          <w:szCs w:val="21"/>
        </w:rPr>
        <w:t>更正公告</w:t>
      </w:r>
      <w:bookmarkEnd w:id="67"/>
      <w:bookmarkEnd w:id="68"/>
      <w:bookmarkEnd w:id="69"/>
    </w:p>
    <w:p>
      <w:pPr>
        <w:pStyle w:val="4"/>
        <w:spacing w:line="360" w:lineRule="auto"/>
        <w:rPr>
          <w:rFonts w:ascii="宋体" w:hAnsi="宋体" w:eastAsia="宋体" w:cs="宋体"/>
          <w:b w:val="0"/>
          <w:sz w:val="21"/>
          <w:szCs w:val="21"/>
        </w:rPr>
      </w:pPr>
      <w:bookmarkStart w:id="70" w:name="_Toc35393814"/>
      <w:bookmarkStart w:id="71" w:name="_Toc28359027"/>
      <w:bookmarkStart w:id="72" w:name="_Toc28359104"/>
      <w:bookmarkStart w:id="73" w:name="_Toc35393645"/>
      <w:r>
        <w:rPr>
          <w:rFonts w:hint="eastAsia" w:ascii="宋体" w:hAnsi="宋体" w:eastAsia="宋体" w:cs="宋体"/>
          <w:b w:val="0"/>
          <w:sz w:val="21"/>
          <w:szCs w:val="21"/>
        </w:rPr>
        <w:t>一、项目基本情况</w:t>
      </w:r>
      <w:bookmarkEnd w:id="70"/>
      <w:bookmarkEnd w:id="71"/>
      <w:bookmarkEnd w:id="72"/>
      <w:bookmarkEnd w:id="73"/>
    </w:p>
    <w:p>
      <w:pPr>
        <w:spacing w:line="360" w:lineRule="auto"/>
        <w:ind w:firstLine="420" w:firstLineChars="200"/>
        <w:rPr>
          <w:rFonts w:ascii="宋体" w:hAnsi="宋体"/>
        </w:rPr>
      </w:pPr>
      <w:r>
        <w:rPr>
          <w:rFonts w:hint="eastAsia" w:ascii="宋体" w:hAnsi="宋体"/>
        </w:rPr>
        <w:t>原公告的采购项目编号（或招标编号、政府采购计划编号、采购计划备案文号等，如有）：</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原公告的采购项目名称：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首次公告日期：</w:t>
      </w:r>
      <w:r>
        <w:rPr>
          <w:rFonts w:hint="eastAsia" w:ascii="宋体" w:hAnsi="宋体"/>
          <w:u w:val="single"/>
        </w:rPr>
        <w:t>　　　　　　　　　　　</w:t>
      </w:r>
    </w:p>
    <w:p>
      <w:pPr>
        <w:pStyle w:val="4"/>
        <w:spacing w:line="360" w:lineRule="auto"/>
        <w:rPr>
          <w:rFonts w:ascii="宋体" w:hAnsi="宋体" w:eastAsia="宋体" w:cs="宋体"/>
          <w:b w:val="0"/>
          <w:sz w:val="21"/>
          <w:szCs w:val="21"/>
        </w:rPr>
      </w:pPr>
      <w:bookmarkStart w:id="74" w:name="_Toc35393815"/>
      <w:bookmarkStart w:id="75" w:name="_Toc28359105"/>
      <w:bookmarkStart w:id="76" w:name="_Toc28359028"/>
      <w:bookmarkStart w:id="77" w:name="_Toc35393646"/>
      <w:r>
        <w:rPr>
          <w:rFonts w:hint="eastAsia" w:ascii="宋体" w:hAnsi="宋体" w:eastAsia="宋体" w:cs="宋体"/>
          <w:b w:val="0"/>
          <w:sz w:val="21"/>
          <w:szCs w:val="21"/>
        </w:rPr>
        <w:t>二、更正信息</w:t>
      </w:r>
      <w:bookmarkEnd w:id="74"/>
      <w:bookmarkEnd w:id="75"/>
      <w:bookmarkEnd w:id="76"/>
      <w:bookmarkEnd w:id="77"/>
    </w:p>
    <w:p>
      <w:pPr>
        <w:spacing w:line="360" w:lineRule="auto"/>
        <w:ind w:firstLine="420" w:firstLineChars="200"/>
        <w:rPr>
          <w:rFonts w:ascii="宋体" w:hAnsi="宋体"/>
        </w:rPr>
      </w:pPr>
      <w:r>
        <w:rPr>
          <w:rFonts w:hint="eastAsia" w:ascii="宋体" w:hAnsi="宋体"/>
        </w:rPr>
        <w:t xml:space="preserve">更正事项：□采购公告 □采购文件 □采购结果     </w:t>
      </w:r>
    </w:p>
    <w:p>
      <w:pPr>
        <w:spacing w:line="360" w:lineRule="auto"/>
        <w:ind w:firstLine="420" w:firstLineChars="200"/>
        <w:rPr>
          <w:rFonts w:ascii="宋体" w:hAnsi="宋体"/>
          <w:u w:val="single"/>
        </w:rPr>
      </w:pPr>
      <w:r>
        <w:rPr>
          <w:rFonts w:hint="eastAsia" w:ascii="宋体" w:hAnsi="宋体"/>
        </w:rPr>
        <w:t>更正内容：</w:t>
      </w:r>
      <w:r>
        <w:rPr>
          <w:rFonts w:hint="eastAsia" w:ascii="宋体" w:hAnsi="宋体"/>
          <w:u w:val="single"/>
        </w:rPr>
        <w:t>（采购结果更正，还需同时在附件中公告变更后的中标（成交）供应商的相关信息）</w:t>
      </w:r>
    </w:p>
    <w:p>
      <w:pPr>
        <w:spacing w:line="360" w:lineRule="auto"/>
        <w:ind w:firstLine="420" w:firstLineChars="200"/>
        <w:rPr>
          <w:rFonts w:ascii="宋体" w:hAnsi="宋体"/>
          <w:u w:val="single"/>
        </w:rPr>
      </w:pPr>
      <w:r>
        <w:rPr>
          <w:rFonts w:hint="eastAsia" w:ascii="宋体" w:hAnsi="宋体"/>
        </w:rPr>
        <w:t>更正日期：</w:t>
      </w:r>
      <w:r>
        <w:rPr>
          <w:rFonts w:hint="eastAsia" w:ascii="宋体" w:hAnsi="宋体"/>
          <w:u w:val="single"/>
        </w:rPr>
        <w:t>　　　　　　　　　　　</w:t>
      </w:r>
    </w:p>
    <w:p>
      <w:pPr>
        <w:pStyle w:val="4"/>
        <w:spacing w:line="360" w:lineRule="auto"/>
        <w:rPr>
          <w:rFonts w:ascii="宋体" w:hAnsi="宋体" w:eastAsia="宋体" w:cs="宋体"/>
          <w:b w:val="0"/>
          <w:sz w:val="21"/>
          <w:szCs w:val="21"/>
        </w:rPr>
      </w:pPr>
      <w:bookmarkStart w:id="78" w:name="_Toc35393816"/>
      <w:bookmarkStart w:id="79" w:name="_Toc35393647"/>
      <w:r>
        <w:rPr>
          <w:rFonts w:hint="eastAsia" w:ascii="宋体" w:hAnsi="宋体" w:eastAsia="宋体" w:cs="宋体"/>
          <w:b w:val="0"/>
          <w:sz w:val="21"/>
          <w:szCs w:val="21"/>
        </w:rPr>
        <w:t>三、其他补充事宜</w:t>
      </w:r>
      <w:bookmarkEnd w:id="78"/>
      <w:bookmarkEnd w:id="79"/>
    </w:p>
    <w:p>
      <w:pPr>
        <w:spacing w:line="360" w:lineRule="auto"/>
        <w:rPr>
          <w:rFonts w:ascii="宋体" w:hAnsi="宋体"/>
        </w:rPr>
      </w:pPr>
    </w:p>
    <w:p>
      <w:pPr>
        <w:pStyle w:val="4"/>
        <w:spacing w:line="360" w:lineRule="auto"/>
        <w:rPr>
          <w:rFonts w:ascii="宋体" w:hAnsi="宋体" w:eastAsia="宋体" w:cs="宋体"/>
          <w:b w:val="0"/>
          <w:sz w:val="21"/>
          <w:szCs w:val="21"/>
        </w:rPr>
      </w:pPr>
      <w:bookmarkStart w:id="80" w:name="_Toc28359029"/>
      <w:bookmarkStart w:id="81" w:name="_Toc35393817"/>
      <w:bookmarkStart w:id="82" w:name="_Toc28359106"/>
      <w:bookmarkStart w:id="83" w:name="_Toc35393648"/>
      <w:r>
        <w:rPr>
          <w:rFonts w:hint="eastAsia" w:ascii="宋体" w:hAnsi="宋体" w:eastAsia="宋体" w:cs="宋体"/>
          <w:b w:val="0"/>
          <w:sz w:val="21"/>
          <w:szCs w:val="21"/>
        </w:rPr>
        <w:t>四、凡对本次公告内容提出询问，请按以下方式联系。</w:t>
      </w:r>
      <w:bookmarkEnd w:id="80"/>
      <w:bookmarkEnd w:id="81"/>
      <w:bookmarkEnd w:id="82"/>
      <w:bookmarkEnd w:id="83"/>
    </w:p>
    <w:p>
      <w:pPr>
        <w:pStyle w:val="4"/>
        <w:spacing w:line="360" w:lineRule="auto"/>
        <w:ind w:left="-67" w:leftChars="-32" w:firstLine="420" w:firstLineChars="200"/>
        <w:rPr>
          <w:rFonts w:ascii="宋体" w:hAnsi="宋体" w:eastAsia="宋体" w:cs="宋体"/>
          <w:b w:val="0"/>
          <w:sz w:val="21"/>
          <w:szCs w:val="21"/>
        </w:rPr>
      </w:pPr>
      <w:bookmarkStart w:id="84" w:name="_Toc28359030"/>
      <w:bookmarkStart w:id="85" w:name="_Toc28359107"/>
      <w:bookmarkStart w:id="86" w:name="_Toc35393649"/>
      <w:bookmarkStart w:id="87" w:name="_Toc35393818"/>
      <w:r>
        <w:rPr>
          <w:rFonts w:hint="eastAsia" w:ascii="宋体" w:hAnsi="宋体" w:eastAsia="宋体" w:cs="宋体"/>
          <w:b w:val="0"/>
          <w:sz w:val="21"/>
          <w:szCs w:val="21"/>
        </w:rPr>
        <w:t>1.采购人信息</w:t>
      </w:r>
      <w:bookmarkEnd w:id="84"/>
      <w:bookmarkEnd w:id="85"/>
      <w:bookmarkEnd w:id="86"/>
      <w:bookmarkEnd w:id="87"/>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r>
        <w:rPr>
          <w:rFonts w:hint="eastAsia" w:ascii="宋体" w:hAnsi="宋体"/>
          <w:u w:val="single"/>
        </w:rPr>
        <w:t>　　　　　　　　　　　</w:t>
      </w:r>
    </w:p>
    <w:p>
      <w:pPr>
        <w:spacing w:line="360" w:lineRule="auto"/>
        <w:rPr>
          <w:rFonts w:ascii="宋体" w:hAnsi="宋体"/>
          <w:u w:val="single"/>
        </w:rPr>
      </w:pPr>
    </w:p>
    <w:p>
      <w:pPr>
        <w:pStyle w:val="4"/>
        <w:spacing w:line="360" w:lineRule="auto"/>
        <w:ind w:left="-67" w:leftChars="-32" w:firstLine="420" w:firstLineChars="200"/>
        <w:rPr>
          <w:rFonts w:ascii="宋体" w:hAnsi="宋体" w:eastAsia="宋体" w:cs="宋体"/>
          <w:b w:val="0"/>
          <w:sz w:val="21"/>
          <w:szCs w:val="21"/>
        </w:rPr>
      </w:pPr>
      <w:bookmarkStart w:id="88" w:name="_Toc35393650"/>
      <w:bookmarkStart w:id="89" w:name="_Toc28359031"/>
      <w:bookmarkStart w:id="90" w:name="_Toc35393819"/>
      <w:bookmarkStart w:id="91" w:name="_Toc28359108"/>
      <w:r>
        <w:rPr>
          <w:rFonts w:hint="eastAsia" w:ascii="宋体" w:hAnsi="宋体" w:eastAsia="宋体" w:cs="宋体"/>
          <w:b w:val="0"/>
          <w:sz w:val="21"/>
          <w:szCs w:val="21"/>
        </w:rPr>
        <w:t>2.采购代理机构信息（如有）</w:t>
      </w:r>
      <w:bookmarkEnd w:id="88"/>
      <w:bookmarkEnd w:id="89"/>
      <w:bookmarkEnd w:id="90"/>
      <w:bookmarkEnd w:id="91"/>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bookmarkStart w:id="92" w:name="_Toc28359032"/>
      <w:bookmarkStart w:id="93" w:name="_Toc28359109"/>
      <w:r>
        <w:rPr>
          <w:rFonts w:hint="eastAsia" w:ascii="宋体" w:hAnsi="宋体"/>
          <w:u w:val="single"/>
        </w:rPr>
        <w:t xml:space="preserve">　　　　　　　　　　　 </w:t>
      </w:r>
    </w:p>
    <w:p>
      <w:pPr>
        <w:pStyle w:val="4"/>
        <w:spacing w:line="360" w:lineRule="auto"/>
        <w:ind w:left="-67" w:leftChars="-32" w:firstLine="420" w:firstLineChars="200"/>
        <w:rPr>
          <w:rFonts w:ascii="宋体" w:hAnsi="宋体" w:eastAsia="宋体" w:cs="宋体"/>
          <w:b w:val="0"/>
          <w:sz w:val="21"/>
          <w:szCs w:val="21"/>
        </w:rPr>
      </w:pPr>
      <w:bookmarkStart w:id="94" w:name="_Toc35393820"/>
      <w:bookmarkStart w:id="95" w:name="_Toc35393651"/>
      <w:r>
        <w:rPr>
          <w:rFonts w:hint="eastAsia" w:ascii="宋体" w:hAnsi="宋体" w:eastAsia="宋体" w:cs="宋体"/>
          <w:b w:val="0"/>
          <w:sz w:val="21"/>
          <w:szCs w:val="21"/>
        </w:rPr>
        <w:t>3.项目联系方式</w:t>
      </w:r>
      <w:bookmarkEnd w:id="92"/>
      <w:bookmarkEnd w:id="93"/>
      <w:bookmarkEnd w:id="94"/>
      <w:bookmarkEnd w:id="95"/>
    </w:p>
    <w:p>
      <w:pPr>
        <w:pStyle w:val="10"/>
        <w:spacing w:line="360" w:lineRule="auto"/>
        <w:ind w:firstLine="420"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420" w:firstLineChars="200"/>
        <w:rPr>
          <w:rFonts w:ascii="宋体" w:hAnsi="宋体"/>
          <w:u w:val="single"/>
        </w:rPr>
      </w:pPr>
      <w:r>
        <w:rPr>
          <w:rFonts w:hint="eastAsia" w:ascii="宋体" w:hAnsi="宋体"/>
        </w:rPr>
        <w:t>电　　 话：</w:t>
      </w:r>
      <w:r>
        <w:rPr>
          <w:rFonts w:hint="eastAsia" w:ascii="宋体" w:hAnsi="宋体"/>
          <w:u w:val="single"/>
        </w:rPr>
        <w:t>　　　　　　　　　　　　</w:t>
      </w:r>
    </w:p>
    <w:p>
      <w:pPr>
        <w:pStyle w:val="4"/>
        <w:spacing w:line="360" w:lineRule="auto"/>
        <w:rPr>
          <w:rFonts w:ascii="宋体" w:hAnsi="宋体" w:eastAsia="宋体" w:cs="宋体"/>
          <w:sz w:val="21"/>
          <w:szCs w:val="21"/>
        </w:rPr>
      </w:pPr>
      <w:bookmarkStart w:id="96" w:name="_Toc35393652"/>
      <w:bookmarkStart w:id="97" w:name="_Toc35393821"/>
      <w:r>
        <w:rPr>
          <w:rFonts w:hint="eastAsia" w:ascii="宋体" w:hAnsi="宋体" w:eastAsia="宋体" w:cs="宋体"/>
          <w:b w:val="0"/>
          <w:sz w:val="21"/>
          <w:szCs w:val="21"/>
        </w:rPr>
        <w:t>五、附件</w:t>
      </w:r>
      <w:r>
        <w:rPr>
          <w:rFonts w:hint="eastAsia" w:ascii="宋体" w:hAnsi="宋体" w:eastAsia="宋体" w:cs="黑体"/>
          <w:b w:val="0"/>
          <w:sz w:val="21"/>
          <w:szCs w:val="21"/>
        </w:rPr>
        <w:t>（适用于更正中标、成交供应商）</w:t>
      </w:r>
      <w:bookmarkEnd w:id="96"/>
      <w:bookmarkEnd w:id="97"/>
    </w:p>
    <w:p>
      <w:pPr>
        <w:spacing w:line="360" w:lineRule="auto"/>
        <w:ind w:firstLine="420" w:firstLineChars="200"/>
        <w:rPr>
          <w:rFonts w:ascii="宋体" w:hAnsi="宋体" w:cs="宋体"/>
          <w:kern w:val="0"/>
        </w:rPr>
      </w:pPr>
      <w:r>
        <w:rPr>
          <w:rFonts w:hint="eastAsia" w:ascii="宋体" w:hAnsi="宋体" w:cs="宋体"/>
          <w:kern w:val="0"/>
        </w:rPr>
        <w:t>1.中标、成交供应商为中小企业的，应公告其《中小企业声明函》</w:t>
      </w:r>
    </w:p>
    <w:p>
      <w:pPr>
        <w:spacing w:line="360" w:lineRule="auto"/>
        <w:ind w:firstLine="420" w:firstLineChars="200"/>
        <w:rPr>
          <w:rFonts w:ascii="宋体" w:hAnsi="宋体" w:cs="宋体"/>
          <w:kern w:val="0"/>
        </w:rPr>
      </w:pPr>
      <w:r>
        <w:rPr>
          <w:rFonts w:hint="eastAsia" w:ascii="宋体" w:hAnsi="宋体" w:cs="宋体"/>
          <w:kern w:val="0"/>
        </w:rPr>
        <w:t>2.中标、成交供应商为残疾人福利性单位的，应公告其《残疾人福利性单位声明函》</w:t>
      </w:r>
    </w:p>
    <w:p>
      <w:pPr>
        <w:widowControl/>
        <w:spacing w:line="360" w:lineRule="auto"/>
        <w:ind w:firstLine="420" w:firstLineChars="200"/>
        <w:jc w:val="left"/>
        <w:rPr>
          <w:rFonts w:ascii="宋体" w:hAnsi="宋体" w:cs="宋体"/>
          <w:kern w:val="0"/>
        </w:rPr>
      </w:pPr>
      <w:r>
        <w:rPr>
          <w:rFonts w:hint="eastAsia" w:ascii="宋体" w:hAnsi="宋体" w:cs="宋体"/>
          <w:kern w:val="0"/>
        </w:rPr>
        <w:t>3.中标、成交供应商为注册地在国家级贫困县域内物业公司的，应公告注册所在县扶贫部门出具的聘用建档立卡贫困人员具体数量的证明。</w:t>
      </w:r>
    </w:p>
    <w:p>
      <w:pPr>
        <w:widowControl/>
        <w:spacing w:line="360" w:lineRule="auto"/>
        <w:ind w:firstLine="422" w:firstLineChars="200"/>
        <w:jc w:val="left"/>
        <w:rPr>
          <w:rFonts w:ascii="宋体" w:hAnsi="宋体"/>
          <w:b/>
          <w:bCs/>
          <w:kern w:val="44"/>
        </w:rPr>
      </w:pPr>
    </w:p>
    <w:p>
      <w:pPr>
        <w:widowControl/>
        <w:spacing w:line="360" w:lineRule="auto"/>
        <w:jc w:val="left"/>
        <w:rPr>
          <w:rFonts w:ascii="宋体" w:hAnsi="宋体"/>
          <w:b/>
          <w:bCs/>
          <w:kern w:val="44"/>
        </w:rPr>
      </w:pPr>
      <w:bookmarkStart w:id="98" w:name="_Toc28359033"/>
      <w:bookmarkStart w:id="99" w:name="_Toc35393653"/>
      <w:bookmarkStart w:id="100" w:name="_Toc35393822"/>
      <w:r>
        <w:rPr>
          <w:rFonts w:ascii="宋体" w:hAnsi="宋体"/>
        </w:rPr>
        <w:br w:type="page"/>
      </w:r>
    </w:p>
    <w:p>
      <w:pPr>
        <w:pStyle w:val="3"/>
        <w:tabs>
          <w:tab w:val="left" w:pos="0"/>
        </w:tabs>
        <w:autoSpaceDE w:val="0"/>
        <w:autoSpaceDN w:val="0"/>
        <w:adjustRightInd w:val="0"/>
        <w:spacing w:before="0" w:after="0" w:line="360" w:lineRule="auto"/>
        <w:jc w:val="center"/>
        <w:rPr>
          <w:rFonts w:ascii="宋体" w:hAnsi="宋体"/>
          <w:sz w:val="21"/>
          <w:szCs w:val="21"/>
        </w:rPr>
      </w:pPr>
      <w:bookmarkStart w:id="101" w:name="_Toc38640628"/>
      <w:r>
        <w:rPr>
          <w:rFonts w:hint="eastAsia" w:ascii="宋体" w:hAnsi="宋体"/>
          <w:sz w:val="21"/>
          <w:szCs w:val="21"/>
        </w:rPr>
        <w:t>终止公告</w:t>
      </w:r>
      <w:bookmarkEnd w:id="98"/>
      <w:bookmarkEnd w:id="99"/>
      <w:bookmarkEnd w:id="100"/>
      <w:bookmarkEnd w:id="101"/>
    </w:p>
    <w:p>
      <w:pPr>
        <w:pStyle w:val="4"/>
        <w:spacing w:line="360" w:lineRule="auto"/>
        <w:rPr>
          <w:rFonts w:ascii="宋体" w:hAnsi="宋体" w:eastAsia="宋体" w:cs="宋体"/>
          <w:b w:val="0"/>
          <w:sz w:val="21"/>
          <w:szCs w:val="21"/>
        </w:rPr>
      </w:pPr>
      <w:bookmarkStart w:id="102" w:name="_Toc28359111"/>
      <w:bookmarkStart w:id="103" w:name="_Toc28359034"/>
      <w:bookmarkStart w:id="104" w:name="_Toc35393654"/>
      <w:bookmarkStart w:id="105" w:name="_Toc35393823"/>
      <w:r>
        <w:rPr>
          <w:rFonts w:hint="eastAsia" w:ascii="宋体" w:hAnsi="宋体" w:eastAsia="宋体" w:cs="宋体"/>
          <w:b w:val="0"/>
          <w:sz w:val="21"/>
          <w:szCs w:val="21"/>
        </w:rPr>
        <w:t>一、项目基本情况</w:t>
      </w:r>
      <w:bookmarkEnd w:id="102"/>
      <w:bookmarkEnd w:id="103"/>
      <w:bookmarkEnd w:id="104"/>
      <w:bookmarkEnd w:id="105"/>
    </w:p>
    <w:p>
      <w:pPr>
        <w:spacing w:line="360" w:lineRule="auto"/>
        <w:ind w:firstLine="420" w:firstLineChars="200"/>
        <w:rPr>
          <w:rFonts w:ascii="宋体" w:hAnsi="宋体"/>
        </w:rPr>
      </w:pPr>
      <w:r>
        <w:rPr>
          <w:rFonts w:hint="eastAsia" w:ascii="宋体" w:hAnsi="宋体"/>
        </w:rPr>
        <w:t>采购项目编号（或招标编号、政府采购计划编号、采购计划备案文号等，如有）：</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采购项目名称：</w:t>
      </w:r>
      <w:r>
        <w:rPr>
          <w:rFonts w:hint="eastAsia" w:ascii="宋体" w:hAnsi="宋体"/>
          <w:u w:val="single"/>
        </w:rPr>
        <w:t>　　　　　　　　　　　</w:t>
      </w:r>
    </w:p>
    <w:p>
      <w:pPr>
        <w:pStyle w:val="4"/>
        <w:spacing w:line="360" w:lineRule="auto"/>
        <w:rPr>
          <w:rFonts w:ascii="宋体" w:hAnsi="宋体" w:eastAsia="宋体" w:cs="宋体"/>
          <w:b w:val="0"/>
          <w:sz w:val="21"/>
          <w:szCs w:val="21"/>
        </w:rPr>
      </w:pPr>
      <w:bookmarkStart w:id="106" w:name="_Toc35393655"/>
      <w:bookmarkStart w:id="107" w:name="_Toc28359112"/>
      <w:bookmarkStart w:id="108" w:name="_Toc28359035"/>
      <w:bookmarkStart w:id="109" w:name="_Toc35393824"/>
      <w:r>
        <w:rPr>
          <w:rFonts w:hint="eastAsia" w:ascii="宋体" w:hAnsi="宋体" w:eastAsia="宋体" w:cs="宋体"/>
          <w:b w:val="0"/>
          <w:sz w:val="21"/>
          <w:szCs w:val="21"/>
        </w:rPr>
        <w:t>二、项目终止的原因</w:t>
      </w:r>
      <w:bookmarkEnd w:id="106"/>
      <w:bookmarkEnd w:id="107"/>
      <w:bookmarkEnd w:id="108"/>
      <w:bookmarkEnd w:id="109"/>
    </w:p>
    <w:p>
      <w:pPr>
        <w:spacing w:line="360" w:lineRule="auto"/>
        <w:rPr>
          <w:rFonts w:ascii="宋体" w:hAnsi="宋体"/>
          <w:u w:val="single"/>
        </w:rPr>
      </w:pPr>
    </w:p>
    <w:p>
      <w:pPr>
        <w:pStyle w:val="4"/>
        <w:spacing w:line="360" w:lineRule="auto"/>
        <w:rPr>
          <w:rFonts w:ascii="宋体" w:hAnsi="宋体" w:eastAsia="宋体" w:cs="宋体"/>
          <w:b w:val="0"/>
          <w:sz w:val="21"/>
          <w:szCs w:val="21"/>
        </w:rPr>
      </w:pPr>
      <w:bookmarkStart w:id="110" w:name="_Toc35393825"/>
      <w:bookmarkStart w:id="111" w:name="_Toc35393656"/>
      <w:r>
        <w:rPr>
          <w:rFonts w:hint="eastAsia" w:ascii="宋体" w:hAnsi="宋体" w:eastAsia="宋体" w:cs="宋体"/>
          <w:b w:val="0"/>
          <w:sz w:val="21"/>
          <w:szCs w:val="21"/>
        </w:rPr>
        <w:t>三、其他补充事宜</w:t>
      </w:r>
      <w:bookmarkEnd w:id="110"/>
      <w:bookmarkEnd w:id="111"/>
    </w:p>
    <w:p>
      <w:pPr>
        <w:spacing w:line="360" w:lineRule="auto"/>
        <w:rPr>
          <w:rFonts w:ascii="宋体" w:hAnsi="宋体"/>
        </w:rPr>
      </w:pPr>
    </w:p>
    <w:p>
      <w:pPr>
        <w:pStyle w:val="4"/>
        <w:spacing w:line="360" w:lineRule="auto"/>
        <w:rPr>
          <w:rFonts w:ascii="宋体" w:hAnsi="宋体" w:eastAsia="宋体" w:cs="宋体"/>
          <w:b w:val="0"/>
          <w:sz w:val="21"/>
          <w:szCs w:val="21"/>
        </w:rPr>
      </w:pPr>
      <w:bookmarkStart w:id="112" w:name="_Toc28359036"/>
      <w:bookmarkStart w:id="113" w:name="_Toc28359113"/>
      <w:bookmarkStart w:id="114" w:name="_Toc35393826"/>
      <w:bookmarkStart w:id="115" w:name="_Toc35393657"/>
      <w:r>
        <w:rPr>
          <w:rFonts w:hint="eastAsia" w:ascii="宋体" w:hAnsi="宋体" w:eastAsia="宋体" w:cs="宋体"/>
          <w:b w:val="0"/>
          <w:sz w:val="21"/>
          <w:szCs w:val="21"/>
        </w:rPr>
        <w:t>四、凡对本次公告内容提出询问，请按以下方式联系。</w:t>
      </w:r>
      <w:bookmarkEnd w:id="112"/>
      <w:bookmarkEnd w:id="113"/>
      <w:bookmarkEnd w:id="114"/>
      <w:bookmarkEnd w:id="115"/>
    </w:p>
    <w:p>
      <w:pPr>
        <w:pStyle w:val="4"/>
        <w:spacing w:line="360" w:lineRule="auto"/>
        <w:ind w:left="-6" w:leftChars="-3" w:firstLine="428" w:firstLineChars="204"/>
        <w:rPr>
          <w:rFonts w:ascii="宋体" w:hAnsi="宋体" w:eastAsia="宋体" w:cs="宋体"/>
          <w:b w:val="0"/>
          <w:sz w:val="21"/>
          <w:szCs w:val="21"/>
        </w:rPr>
      </w:pPr>
      <w:bookmarkStart w:id="116" w:name="_Toc35393827"/>
      <w:bookmarkStart w:id="117" w:name="_Toc35393658"/>
      <w:bookmarkStart w:id="118" w:name="_Toc28359037"/>
      <w:bookmarkStart w:id="119" w:name="_Toc28359114"/>
      <w:r>
        <w:rPr>
          <w:rFonts w:hint="eastAsia" w:ascii="宋体" w:hAnsi="宋体" w:eastAsia="宋体" w:cs="宋体"/>
          <w:b w:val="0"/>
          <w:sz w:val="21"/>
          <w:szCs w:val="21"/>
        </w:rPr>
        <w:t>1.采购人信息</w:t>
      </w:r>
      <w:bookmarkEnd w:id="116"/>
      <w:bookmarkEnd w:id="117"/>
      <w:bookmarkEnd w:id="118"/>
      <w:bookmarkEnd w:id="119"/>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联系方式：</w:t>
      </w:r>
      <w:r>
        <w:rPr>
          <w:rFonts w:hint="eastAsia" w:ascii="宋体" w:hAnsi="宋体"/>
          <w:u w:val="single"/>
        </w:rPr>
        <w:t>　　　　　　　　　　　</w:t>
      </w:r>
    </w:p>
    <w:p>
      <w:pPr>
        <w:pStyle w:val="4"/>
        <w:spacing w:line="360" w:lineRule="auto"/>
        <w:ind w:left="-6" w:leftChars="-3" w:firstLine="428" w:firstLineChars="204"/>
        <w:rPr>
          <w:rFonts w:ascii="宋体" w:hAnsi="宋体" w:eastAsia="宋体" w:cs="宋体"/>
          <w:b w:val="0"/>
          <w:sz w:val="21"/>
          <w:szCs w:val="21"/>
        </w:rPr>
      </w:pPr>
      <w:bookmarkStart w:id="120" w:name="_Toc28359115"/>
      <w:bookmarkStart w:id="121" w:name="_Toc28359038"/>
      <w:bookmarkStart w:id="122" w:name="_Toc35393659"/>
      <w:bookmarkStart w:id="123" w:name="_Toc35393828"/>
      <w:r>
        <w:rPr>
          <w:rFonts w:hint="eastAsia" w:ascii="宋体" w:hAnsi="宋体" w:eastAsia="宋体" w:cs="宋体"/>
          <w:b w:val="0"/>
          <w:sz w:val="21"/>
          <w:szCs w:val="21"/>
        </w:rPr>
        <w:t>2.采购代理机构信息（如有）</w:t>
      </w:r>
      <w:bookmarkEnd w:id="120"/>
      <w:bookmarkEnd w:id="121"/>
      <w:bookmarkEnd w:id="122"/>
      <w:bookmarkEnd w:id="123"/>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r>
        <w:rPr>
          <w:rFonts w:hint="eastAsia" w:ascii="宋体" w:hAnsi="宋体"/>
          <w:u w:val="single"/>
        </w:rPr>
        <w:t>　　　　　　　　　　　</w:t>
      </w:r>
    </w:p>
    <w:p>
      <w:pPr>
        <w:pStyle w:val="4"/>
        <w:spacing w:line="360" w:lineRule="auto"/>
        <w:ind w:left="-6" w:leftChars="-3" w:firstLine="428" w:firstLineChars="204"/>
        <w:rPr>
          <w:rFonts w:ascii="宋体" w:hAnsi="宋体" w:eastAsia="宋体" w:cs="宋体"/>
          <w:b w:val="0"/>
          <w:sz w:val="21"/>
          <w:szCs w:val="21"/>
        </w:rPr>
      </w:pPr>
      <w:bookmarkStart w:id="124" w:name="_Toc28359039"/>
      <w:bookmarkStart w:id="125" w:name="_Toc35393660"/>
      <w:bookmarkStart w:id="126" w:name="_Toc35393829"/>
      <w:bookmarkStart w:id="127" w:name="_Toc28359116"/>
      <w:r>
        <w:rPr>
          <w:rFonts w:hint="eastAsia" w:ascii="宋体" w:hAnsi="宋体" w:eastAsia="宋体" w:cs="宋体"/>
          <w:b w:val="0"/>
          <w:sz w:val="21"/>
          <w:szCs w:val="21"/>
        </w:rPr>
        <w:t>3.项目联系方式</w:t>
      </w:r>
      <w:bookmarkEnd w:id="124"/>
      <w:bookmarkEnd w:id="125"/>
      <w:bookmarkEnd w:id="126"/>
      <w:bookmarkEnd w:id="127"/>
    </w:p>
    <w:p>
      <w:pPr>
        <w:pStyle w:val="10"/>
        <w:spacing w:line="360" w:lineRule="auto"/>
        <w:ind w:firstLine="420"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420" w:firstLineChars="200"/>
        <w:rPr>
          <w:rFonts w:ascii="宋体" w:hAnsi="宋体"/>
          <w:u w:val="single"/>
        </w:rPr>
      </w:pPr>
      <w:r>
        <w:rPr>
          <w:rFonts w:hint="eastAsia" w:ascii="宋体" w:hAnsi="宋体"/>
        </w:rPr>
        <w:t>电　　 话：</w:t>
      </w:r>
      <w:r>
        <w:rPr>
          <w:rFonts w:hint="eastAsia" w:ascii="宋体" w:hAnsi="宋体"/>
          <w:u w:val="single"/>
        </w:rPr>
        <w:t>　　　　　　　　　　　　</w:t>
      </w:r>
    </w:p>
    <w:p>
      <w:pPr>
        <w:widowControl/>
        <w:spacing w:line="360" w:lineRule="auto"/>
        <w:jc w:val="left"/>
        <w:rPr>
          <w:rFonts w:ascii="宋体" w:hAnsi="宋体"/>
          <w:b/>
          <w:bCs/>
          <w:kern w:val="44"/>
        </w:rPr>
      </w:pPr>
      <w:r>
        <w:rPr>
          <w:rFonts w:hint="eastAsia" w:ascii="宋体" w:hAnsi="宋体"/>
        </w:rPr>
        <w:br w:type="page"/>
      </w:r>
    </w:p>
    <w:p>
      <w:pPr>
        <w:pStyle w:val="3"/>
        <w:tabs>
          <w:tab w:val="left" w:pos="0"/>
        </w:tabs>
        <w:autoSpaceDE w:val="0"/>
        <w:autoSpaceDN w:val="0"/>
        <w:adjustRightInd w:val="0"/>
        <w:spacing w:before="0" w:after="0" w:line="360" w:lineRule="auto"/>
        <w:jc w:val="center"/>
        <w:rPr>
          <w:rFonts w:ascii="宋体" w:hAnsi="宋体"/>
          <w:sz w:val="21"/>
          <w:szCs w:val="21"/>
        </w:rPr>
      </w:pPr>
      <w:bookmarkStart w:id="128" w:name="_Toc28359040"/>
      <w:bookmarkStart w:id="129" w:name="_Toc38640629"/>
      <w:bookmarkStart w:id="130" w:name="_Toc35393830"/>
      <w:r>
        <w:rPr>
          <w:rFonts w:hint="eastAsia" w:ascii="宋体" w:hAnsi="宋体"/>
          <w:sz w:val="21"/>
          <w:szCs w:val="21"/>
        </w:rPr>
        <w:t>合同公告</w:t>
      </w:r>
      <w:bookmarkEnd w:id="128"/>
      <w:bookmarkEnd w:id="129"/>
      <w:bookmarkEnd w:id="130"/>
    </w:p>
    <w:p>
      <w:pPr>
        <w:spacing w:line="360" w:lineRule="auto"/>
        <w:rPr>
          <w:rFonts w:ascii="宋体" w:hAnsi="宋体"/>
        </w:rPr>
      </w:pPr>
    </w:p>
    <w:p>
      <w:pPr>
        <w:spacing w:line="360" w:lineRule="auto"/>
        <w:rPr>
          <w:rFonts w:ascii="宋体" w:hAnsi="宋体"/>
        </w:rPr>
      </w:pPr>
      <w:r>
        <w:rPr>
          <w:rFonts w:hint="eastAsia" w:ascii="宋体" w:hAnsi="宋体"/>
        </w:rPr>
        <w:t>一、合同编号：</w:t>
      </w:r>
      <w:r>
        <w:rPr>
          <w:rFonts w:hint="eastAsia" w:ascii="宋体" w:hAnsi="宋体"/>
          <w:u w:val="single"/>
        </w:rPr>
        <w:t>　　　　　　　　　　　</w:t>
      </w:r>
    </w:p>
    <w:p>
      <w:pPr>
        <w:spacing w:line="360" w:lineRule="auto"/>
        <w:rPr>
          <w:rFonts w:ascii="宋体" w:hAnsi="宋体"/>
        </w:rPr>
      </w:pPr>
      <w:r>
        <w:rPr>
          <w:rFonts w:hint="eastAsia" w:ascii="宋体" w:hAnsi="宋体"/>
        </w:rPr>
        <w:t>二、合同名称：</w:t>
      </w:r>
      <w:r>
        <w:rPr>
          <w:rFonts w:hint="eastAsia" w:ascii="宋体" w:hAnsi="宋体"/>
          <w:u w:val="single"/>
        </w:rPr>
        <w:t>　　　　　　　　　　　</w:t>
      </w:r>
    </w:p>
    <w:p>
      <w:pPr>
        <w:spacing w:line="360" w:lineRule="auto"/>
        <w:rPr>
          <w:rFonts w:ascii="宋体" w:hAnsi="宋体"/>
        </w:rPr>
      </w:pPr>
      <w:r>
        <w:rPr>
          <w:rFonts w:hint="eastAsia" w:ascii="宋体" w:hAnsi="宋体"/>
        </w:rPr>
        <w:t>三、项目编号（或招标编号、政府采购计划编号、采购计划备案文号等，如有）：</w:t>
      </w:r>
      <w:r>
        <w:rPr>
          <w:rFonts w:hint="eastAsia" w:ascii="宋体" w:hAnsi="宋体"/>
          <w:u w:val="single"/>
        </w:rPr>
        <w:t>　　　　　　　　　　　</w:t>
      </w:r>
    </w:p>
    <w:p>
      <w:pPr>
        <w:spacing w:line="360" w:lineRule="auto"/>
        <w:rPr>
          <w:rFonts w:ascii="宋体" w:hAnsi="宋体"/>
        </w:rPr>
      </w:pPr>
      <w:r>
        <w:rPr>
          <w:rFonts w:hint="eastAsia" w:ascii="宋体" w:hAnsi="宋体"/>
        </w:rPr>
        <w:t>四、项目名称：</w:t>
      </w:r>
      <w:r>
        <w:rPr>
          <w:rFonts w:hint="eastAsia" w:ascii="宋体" w:hAnsi="宋体"/>
          <w:u w:val="single"/>
        </w:rPr>
        <w:t>　　　　　　　　　　　</w:t>
      </w:r>
    </w:p>
    <w:p>
      <w:pPr>
        <w:spacing w:line="360" w:lineRule="auto"/>
        <w:rPr>
          <w:rFonts w:ascii="宋体" w:hAnsi="宋体"/>
        </w:rPr>
      </w:pPr>
      <w:r>
        <w:rPr>
          <w:rFonts w:hint="eastAsia" w:ascii="宋体" w:hAnsi="宋体"/>
        </w:rPr>
        <w:t>五、合同主体</w:t>
      </w:r>
    </w:p>
    <w:p>
      <w:pPr>
        <w:spacing w:line="360" w:lineRule="auto"/>
        <w:ind w:firstLine="420" w:firstLineChars="200"/>
        <w:rPr>
          <w:rFonts w:ascii="宋体" w:hAnsi="宋体"/>
          <w:u w:val="single"/>
        </w:rPr>
      </w:pPr>
      <w:r>
        <w:rPr>
          <w:rFonts w:hint="eastAsia" w:ascii="宋体" w:hAnsi="宋体"/>
        </w:rPr>
        <w:t>采购人（甲方）：</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供应商（乙方）：</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联系方式：</w:t>
      </w:r>
      <w:r>
        <w:rPr>
          <w:rFonts w:hint="eastAsia" w:ascii="宋体" w:hAnsi="宋体"/>
          <w:u w:val="single"/>
        </w:rPr>
        <w:t>　　　　　　　　　　　</w:t>
      </w:r>
    </w:p>
    <w:p>
      <w:pPr>
        <w:spacing w:line="360" w:lineRule="auto"/>
        <w:rPr>
          <w:rFonts w:ascii="宋体" w:hAnsi="宋体"/>
        </w:rPr>
      </w:pPr>
      <w:r>
        <w:rPr>
          <w:rFonts w:hint="eastAsia" w:ascii="宋体" w:hAnsi="宋体"/>
        </w:rPr>
        <w:t>六、合同主要信息</w:t>
      </w:r>
    </w:p>
    <w:p>
      <w:pPr>
        <w:spacing w:line="360" w:lineRule="auto"/>
        <w:ind w:firstLine="420" w:firstLineChars="200"/>
        <w:rPr>
          <w:rFonts w:ascii="宋体" w:hAnsi="宋体"/>
        </w:rPr>
      </w:pPr>
      <w:r>
        <w:rPr>
          <w:rFonts w:hint="eastAsia" w:ascii="宋体" w:hAnsi="宋体"/>
        </w:rPr>
        <w:t>主要标的名称：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规格型号（或服务要求）：</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主要标的数量：</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主要标的单价：</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合同金额：</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履约期限、地点等简要信息：</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采购方式：</w:t>
      </w:r>
      <w:r>
        <w:rPr>
          <w:rFonts w:hint="eastAsia" w:ascii="宋体" w:hAnsi="宋体"/>
          <w:u w:val="single"/>
        </w:rPr>
        <w:t>（如公开招标、竞争性磋商、单一来源采购等）</w:t>
      </w:r>
    </w:p>
    <w:p>
      <w:pPr>
        <w:spacing w:line="360" w:lineRule="auto"/>
        <w:rPr>
          <w:rFonts w:ascii="宋体" w:hAnsi="宋体"/>
        </w:rPr>
      </w:pPr>
      <w:r>
        <w:rPr>
          <w:rFonts w:hint="eastAsia" w:ascii="宋体" w:hAnsi="宋体"/>
        </w:rPr>
        <w:t xml:space="preserve">七、合同签订日期： </w:t>
      </w:r>
      <w:r>
        <w:rPr>
          <w:rFonts w:hint="eastAsia" w:ascii="宋体" w:hAnsi="宋体"/>
          <w:u w:val="single"/>
        </w:rPr>
        <w:t xml:space="preserve"> 　　　　　　　　　　</w:t>
      </w:r>
    </w:p>
    <w:p>
      <w:pPr>
        <w:spacing w:line="360" w:lineRule="auto"/>
        <w:rPr>
          <w:rFonts w:ascii="宋体" w:hAnsi="宋体"/>
        </w:rPr>
      </w:pPr>
      <w:r>
        <w:rPr>
          <w:rFonts w:hint="eastAsia" w:ascii="宋体" w:hAnsi="宋体"/>
        </w:rPr>
        <w:t>八、合同公告日期：</w:t>
      </w:r>
      <w:r>
        <w:rPr>
          <w:rFonts w:hint="eastAsia" w:ascii="宋体" w:hAnsi="宋体"/>
          <w:u w:val="single"/>
        </w:rPr>
        <w:t>　　　　　　　　　　　</w:t>
      </w:r>
    </w:p>
    <w:p>
      <w:pPr>
        <w:spacing w:line="360" w:lineRule="auto"/>
        <w:rPr>
          <w:rFonts w:ascii="宋体" w:hAnsi="宋体"/>
        </w:rPr>
      </w:pPr>
      <w:r>
        <w:rPr>
          <w:rFonts w:hint="eastAsia" w:ascii="宋体" w:hAnsi="宋体"/>
        </w:rPr>
        <w:t>九、其他补充事宜：</w:t>
      </w:r>
      <w:r>
        <w:rPr>
          <w:rFonts w:hint="eastAsia" w:ascii="宋体" w:hAnsi="宋体"/>
          <w:u w:val="single"/>
        </w:rPr>
        <w:t>　　　　　　　　　　　</w:t>
      </w:r>
    </w:p>
    <w:p>
      <w:pPr>
        <w:spacing w:line="360" w:lineRule="auto"/>
        <w:ind w:firstLine="420" w:firstLineChars="200"/>
        <w:rPr>
          <w:rFonts w:ascii="宋体" w:hAnsi="宋体"/>
          <w:color w:val="FF0000"/>
        </w:rPr>
      </w:pPr>
      <w:r>
        <w:rPr>
          <w:rFonts w:hint="eastAsia" w:ascii="宋体" w:hAnsi="宋体"/>
        </w:rPr>
        <w:t>附件：上传合同（采购人应当按照《政府采购法实施条例》有关要求，将政府采购合同中涉及国家秘密、商业秘密的内容删除后予以公开）</w:t>
      </w:r>
    </w:p>
    <w:p>
      <w:pPr>
        <w:widowControl/>
        <w:spacing w:line="360" w:lineRule="auto"/>
        <w:ind w:firstLine="420" w:firstLineChars="200"/>
        <w:jc w:val="left"/>
        <w:rPr>
          <w:rFonts w:ascii="宋体" w:hAnsi="宋体"/>
        </w:rPr>
      </w:pPr>
    </w:p>
    <w:p>
      <w:pPr>
        <w:spacing w:line="360" w:lineRule="auto"/>
        <w:rPr>
          <w:rFonts w:ascii="宋体" w:hAnsi="宋体"/>
        </w:rPr>
      </w:pPr>
    </w:p>
    <w:p>
      <w:pPr>
        <w:spacing w:line="360" w:lineRule="auto"/>
        <w:rPr>
          <w:rFonts w:ascii="宋体" w:hAnsi="宋体"/>
        </w:rPr>
        <w:sectPr>
          <w:pgSz w:w="11910" w:h="16840"/>
          <w:pgMar w:top="1400" w:right="1440" w:bottom="1220" w:left="1580" w:header="877" w:footer="1033" w:gutter="0"/>
          <w:cols w:space="720" w:num="1"/>
        </w:sectPr>
      </w:pPr>
    </w:p>
    <w:p>
      <w:pPr>
        <w:pStyle w:val="3"/>
        <w:tabs>
          <w:tab w:val="left" w:pos="1126"/>
        </w:tabs>
        <w:spacing w:before="158" w:line="360" w:lineRule="auto"/>
        <w:ind w:right="138"/>
        <w:jc w:val="center"/>
        <w:rPr>
          <w:rFonts w:ascii="宋体" w:hAnsi="宋体"/>
          <w:sz w:val="32"/>
          <w:szCs w:val="32"/>
        </w:rPr>
      </w:pPr>
      <w:bookmarkStart w:id="131" w:name="_Toc38640630"/>
      <w:r>
        <w:rPr>
          <w:rFonts w:ascii="宋体" w:hAnsi="宋体"/>
          <w:sz w:val="32"/>
          <w:szCs w:val="32"/>
        </w:rPr>
        <w:t>第八章</w:t>
      </w:r>
      <w:r>
        <w:rPr>
          <w:rFonts w:ascii="宋体" w:hAnsi="宋体"/>
          <w:sz w:val="32"/>
          <w:szCs w:val="32"/>
        </w:rPr>
        <w:tab/>
      </w:r>
      <w:r>
        <w:rPr>
          <w:rFonts w:ascii="宋体" w:hAnsi="宋体"/>
          <w:sz w:val="32"/>
          <w:szCs w:val="32"/>
        </w:rPr>
        <w:t>政府采购供应商质疑函范本</w:t>
      </w:r>
      <w:bookmarkEnd w:id="131"/>
    </w:p>
    <w:p>
      <w:pPr>
        <w:spacing w:before="237" w:line="360" w:lineRule="auto"/>
        <w:ind w:left="1367" w:right="1500"/>
        <w:jc w:val="center"/>
        <w:rPr>
          <w:rFonts w:ascii="宋体" w:hAnsi="宋体"/>
          <w:b/>
        </w:rPr>
      </w:pPr>
      <w:r>
        <w:rPr>
          <w:rFonts w:ascii="宋体" w:hAnsi="宋体"/>
          <w:b/>
        </w:rPr>
        <w:t>质疑函范本</w:t>
      </w:r>
    </w:p>
    <w:p>
      <w:pPr>
        <w:pStyle w:val="5"/>
        <w:spacing w:line="360" w:lineRule="auto"/>
        <w:ind w:left="220"/>
        <w:rPr>
          <w:rFonts w:ascii="宋体" w:hAnsi="宋体"/>
          <w:sz w:val="21"/>
          <w:szCs w:val="21"/>
        </w:rPr>
      </w:pPr>
      <w:r>
        <w:rPr>
          <w:rFonts w:ascii="宋体" w:hAnsi="宋体"/>
          <w:sz w:val="21"/>
          <w:szCs w:val="21"/>
        </w:rPr>
        <w:t>一、质疑供应商基本信息</w:t>
      </w:r>
    </w:p>
    <w:p>
      <w:pPr>
        <w:pStyle w:val="7"/>
        <w:tabs>
          <w:tab w:val="left" w:pos="6511"/>
        </w:tabs>
        <w:spacing w:before="161" w:line="360" w:lineRule="auto"/>
        <w:ind w:left="220"/>
        <w:rPr>
          <w:sz w:val="21"/>
          <w:szCs w:val="21"/>
        </w:rPr>
      </w:pPr>
      <w:r>
        <w:rPr>
          <w:sz w:val="21"/>
          <w:szCs w:val="21"/>
        </w:rPr>
        <w:t>质疑供应商：</w:t>
      </w:r>
      <w:r>
        <w:rPr>
          <w:sz w:val="21"/>
          <w:szCs w:val="21"/>
          <w:u w:val="single"/>
        </w:rPr>
        <w:t xml:space="preserve"> </w:t>
      </w:r>
      <w:r>
        <w:rPr>
          <w:sz w:val="21"/>
          <w:szCs w:val="21"/>
          <w:u w:val="single"/>
        </w:rPr>
        <w:tab/>
      </w:r>
    </w:p>
    <w:p>
      <w:pPr>
        <w:pStyle w:val="7"/>
        <w:tabs>
          <w:tab w:val="left" w:pos="3820"/>
          <w:tab w:val="left" w:pos="4060"/>
          <w:tab w:val="left" w:pos="6511"/>
          <w:tab w:val="left" w:pos="8583"/>
        </w:tabs>
        <w:spacing w:before="158" w:line="360" w:lineRule="auto"/>
        <w:ind w:left="220" w:right="301"/>
        <w:jc w:val="both"/>
        <w:rPr>
          <w:sz w:val="21"/>
          <w:szCs w:val="21"/>
        </w:rPr>
      </w:pP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联系人：</w:t>
      </w:r>
      <w:r>
        <w:rPr>
          <w:sz w:val="21"/>
          <w:szCs w:val="21"/>
          <w:u w:val="single"/>
        </w:rPr>
        <w:t xml:space="preserve"> </w:t>
      </w:r>
      <w:r>
        <w:rPr>
          <w:sz w:val="21"/>
          <w:szCs w:val="21"/>
          <w:u w:val="single"/>
        </w:rPr>
        <w:tab/>
      </w:r>
      <w:r>
        <w:rPr>
          <w:sz w:val="21"/>
          <w:szCs w:val="21"/>
        </w:rPr>
        <w:t xml:space="preserve">联系电话： </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授权代表：</w:t>
      </w:r>
      <w:r>
        <w:rPr>
          <w:sz w:val="21"/>
          <w:szCs w:val="21"/>
          <w:u w:val="single"/>
        </w:rPr>
        <w:t xml:space="preserve"> </w:t>
      </w:r>
      <w:r>
        <w:rPr>
          <w:sz w:val="21"/>
          <w:szCs w:val="21"/>
          <w:u w:val="single"/>
        </w:rPr>
        <w:tab/>
      </w:r>
      <w:r>
        <w:rPr>
          <w:sz w:val="21"/>
          <w:szCs w:val="21"/>
          <w:u w:val="single"/>
        </w:rPr>
        <w:tab/>
      </w:r>
      <w:r>
        <w:rPr>
          <w:sz w:val="21"/>
          <w:szCs w:val="21"/>
          <w:u w:val="single"/>
        </w:rPr>
        <w:tab/>
      </w:r>
    </w:p>
    <w:p>
      <w:pPr>
        <w:pStyle w:val="7"/>
        <w:tabs>
          <w:tab w:val="left" w:pos="6626"/>
        </w:tabs>
        <w:spacing w:line="360" w:lineRule="auto"/>
        <w:ind w:left="220"/>
        <w:rPr>
          <w:sz w:val="21"/>
          <w:szCs w:val="21"/>
        </w:rPr>
      </w:pPr>
      <w:r>
        <w:rPr>
          <w:sz w:val="21"/>
          <w:szCs w:val="21"/>
        </w:rPr>
        <w:t>联系电话：</w:t>
      </w:r>
      <w:r>
        <w:rPr>
          <w:sz w:val="21"/>
          <w:szCs w:val="21"/>
          <w:u w:val="single"/>
        </w:rPr>
        <w:t xml:space="preserve"> </w:t>
      </w:r>
      <w:r>
        <w:rPr>
          <w:sz w:val="21"/>
          <w:szCs w:val="21"/>
          <w:u w:val="single"/>
        </w:rPr>
        <w:tab/>
      </w:r>
    </w:p>
    <w:p>
      <w:pPr>
        <w:pStyle w:val="7"/>
        <w:tabs>
          <w:tab w:val="left" w:pos="3940"/>
          <w:tab w:val="left" w:pos="8583"/>
        </w:tabs>
        <w:spacing w:before="158" w:line="360" w:lineRule="auto"/>
        <w:ind w:left="220"/>
        <w:rPr>
          <w:sz w:val="21"/>
          <w:szCs w:val="21"/>
        </w:rPr>
      </w:pPr>
      <w:r>
        <w:rPr>
          <w:sz w:val="21"/>
          <w:szCs w:val="21"/>
        </w:rPr>
        <w:t>地址：</w:t>
      </w:r>
      <w:r>
        <w:rPr>
          <w:sz w:val="21"/>
          <w:szCs w:val="21"/>
          <w:u w:val="single"/>
        </w:rPr>
        <w:t xml:space="preserve"> </w:t>
      </w:r>
      <w:r>
        <w:rPr>
          <w:sz w:val="21"/>
          <w:szCs w:val="21"/>
          <w:u w:val="single"/>
        </w:rPr>
        <w:tab/>
      </w:r>
      <w:r>
        <w:rPr>
          <w:sz w:val="21"/>
          <w:szCs w:val="21"/>
        </w:rPr>
        <w:t>邮编：</w:t>
      </w:r>
      <w:r>
        <w:rPr>
          <w:sz w:val="21"/>
          <w:szCs w:val="21"/>
          <w:u w:val="single"/>
        </w:rPr>
        <w:t xml:space="preserve"> </w:t>
      </w:r>
      <w:r>
        <w:rPr>
          <w:sz w:val="21"/>
          <w:szCs w:val="21"/>
          <w:u w:val="single"/>
        </w:rPr>
        <w:tab/>
      </w:r>
    </w:p>
    <w:p>
      <w:pPr>
        <w:pStyle w:val="5"/>
        <w:spacing w:before="160" w:line="360" w:lineRule="auto"/>
        <w:ind w:left="220"/>
        <w:rPr>
          <w:rFonts w:ascii="宋体" w:hAnsi="宋体"/>
          <w:sz w:val="21"/>
          <w:szCs w:val="21"/>
        </w:rPr>
      </w:pPr>
      <w:r>
        <w:rPr>
          <w:rFonts w:ascii="宋体" w:hAnsi="宋体"/>
          <w:sz w:val="21"/>
          <w:szCs w:val="21"/>
        </w:rPr>
        <w:t>二、质疑项目基本情况</w:t>
      </w:r>
    </w:p>
    <w:p>
      <w:pPr>
        <w:pStyle w:val="7"/>
        <w:tabs>
          <w:tab w:val="left" w:pos="3940"/>
          <w:tab w:val="left" w:pos="6626"/>
          <w:tab w:val="left" w:pos="6741"/>
        </w:tabs>
        <w:spacing w:before="158" w:line="360" w:lineRule="auto"/>
        <w:ind w:left="220" w:right="2142"/>
        <w:jc w:val="both"/>
        <w:rPr>
          <w:sz w:val="21"/>
          <w:szCs w:val="21"/>
        </w:rPr>
      </w:pPr>
      <w:r>
        <w:rPr>
          <w:sz w:val="21"/>
          <w:szCs w:val="21"/>
        </w:rPr>
        <w:t xml:space="preserve">质疑项目的名称： </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质疑项目的编号：</w:t>
      </w:r>
      <w:r>
        <w:rPr>
          <w:sz w:val="21"/>
          <w:szCs w:val="21"/>
          <w:u w:val="single"/>
        </w:rPr>
        <w:t xml:space="preserve"> </w:t>
      </w:r>
      <w:r>
        <w:rPr>
          <w:sz w:val="21"/>
          <w:szCs w:val="21"/>
          <w:u w:val="single"/>
        </w:rPr>
        <w:tab/>
      </w:r>
      <w:r>
        <w:rPr>
          <w:sz w:val="21"/>
          <w:szCs w:val="21"/>
        </w:rPr>
        <w:t>包号：</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采购人名称：</w:t>
      </w:r>
      <w:r>
        <w:rPr>
          <w:sz w:val="21"/>
          <w:szCs w:val="21"/>
          <w:u w:val="single"/>
        </w:rPr>
        <w:t xml:space="preserve"> </w:t>
      </w:r>
      <w:r>
        <w:rPr>
          <w:sz w:val="21"/>
          <w:szCs w:val="21"/>
          <w:u w:val="single"/>
        </w:rPr>
        <w:tab/>
      </w:r>
      <w:r>
        <w:rPr>
          <w:sz w:val="21"/>
          <w:szCs w:val="21"/>
          <w:u w:val="single"/>
        </w:rPr>
        <w:tab/>
      </w:r>
    </w:p>
    <w:p>
      <w:pPr>
        <w:pStyle w:val="7"/>
        <w:tabs>
          <w:tab w:val="left" w:pos="7596"/>
        </w:tabs>
        <w:spacing w:line="360" w:lineRule="auto"/>
        <w:ind w:left="220" w:right="1287"/>
        <w:rPr>
          <w:b/>
          <w:sz w:val="21"/>
          <w:szCs w:val="21"/>
        </w:rPr>
      </w:pPr>
      <w:r>
        <w:rPr>
          <w:sz w:val="21"/>
          <w:szCs w:val="21"/>
        </w:rPr>
        <w:t>采购文件获取日期：</w:t>
      </w:r>
      <w:r>
        <w:rPr>
          <w:sz w:val="21"/>
          <w:szCs w:val="21"/>
          <w:u w:val="single"/>
        </w:rPr>
        <w:t xml:space="preserve"> </w:t>
      </w:r>
      <w:r>
        <w:rPr>
          <w:sz w:val="21"/>
          <w:szCs w:val="21"/>
          <w:u w:val="single"/>
        </w:rPr>
        <w:tab/>
      </w:r>
      <w:r>
        <w:rPr>
          <w:sz w:val="21"/>
          <w:szCs w:val="21"/>
          <w:u w:val="single"/>
        </w:rPr>
        <w:t xml:space="preserve">                                          </w:t>
      </w:r>
      <w:r>
        <w:rPr>
          <w:rFonts w:cs="Times New Roman"/>
          <w:b/>
          <w:bCs/>
          <w:kern w:val="2"/>
          <w:sz w:val="21"/>
          <w:szCs w:val="21"/>
          <w:lang w:val="en-US" w:bidi="ar-SA"/>
        </w:rPr>
        <w:t>三、质疑事项具体内容</w:t>
      </w:r>
    </w:p>
    <w:p>
      <w:pPr>
        <w:pStyle w:val="7"/>
        <w:tabs>
          <w:tab w:val="left" w:pos="6511"/>
          <w:tab w:val="left" w:pos="6569"/>
        </w:tabs>
        <w:spacing w:before="5" w:line="360" w:lineRule="auto"/>
        <w:ind w:left="220" w:right="2315"/>
        <w:rPr>
          <w:sz w:val="21"/>
          <w:szCs w:val="21"/>
        </w:rPr>
      </w:pPr>
      <w:r>
        <w:rPr>
          <w:sz w:val="21"/>
          <w:szCs w:val="21"/>
        </w:rPr>
        <w:t>质疑事项 1：</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事实依据：</w:t>
      </w:r>
      <w:r>
        <w:rPr>
          <w:sz w:val="21"/>
          <w:szCs w:val="21"/>
          <w:u w:val="single"/>
        </w:rPr>
        <w:t xml:space="preserve"> </w:t>
      </w:r>
      <w:r>
        <w:rPr>
          <w:sz w:val="21"/>
          <w:szCs w:val="21"/>
          <w:u w:val="single"/>
        </w:rPr>
        <w:tab/>
      </w:r>
      <w:r>
        <w:rPr>
          <w:sz w:val="21"/>
          <w:szCs w:val="21"/>
          <w:lang w:val="en-US" w:bidi="ar-SA"/>
        </w:rPr>
        <mc:AlternateContent>
          <mc:Choice Requires="wpg">
            <w:drawing>
              <wp:anchor distT="0" distB="0" distL="114300" distR="114300" simplePos="0" relativeHeight="251661312" behindDoc="1" locked="0" layoutInCell="1" allowOverlap="1">
                <wp:simplePos x="0" y="0"/>
                <wp:positionH relativeFrom="page">
                  <wp:posOffset>1143000</wp:posOffset>
                </wp:positionH>
                <wp:positionV relativeFrom="paragraph">
                  <wp:posOffset>177165</wp:posOffset>
                </wp:positionV>
                <wp:extent cx="4179570" cy="7620"/>
                <wp:effectExtent l="0" t="0" r="0" b="0"/>
                <wp:wrapTopAndBottom/>
                <wp:docPr id="123" name="组合 123"/>
                <wp:cNvGraphicFramePr/>
                <a:graphic xmlns:a="http://schemas.openxmlformats.org/drawingml/2006/main">
                  <a:graphicData uri="http://schemas.microsoft.com/office/word/2010/wordprocessingGroup">
                    <wpg:wgp>
                      <wpg:cNvGrpSpPr/>
                      <wpg:grpSpPr>
                        <a:xfrm>
                          <a:off x="0" y="0"/>
                          <a:ext cx="4179570" cy="7620"/>
                          <a:chOff x="1800" y="279"/>
                          <a:chExt cx="6582" cy="12"/>
                        </a:xfrm>
                        <a:effectLst/>
                      </wpg:grpSpPr>
                      <wps:wsp>
                        <wps:cNvPr id="124" name="Rectangle 18"/>
                        <wps:cNvSpPr>
                          <a:spLocks noChangeArrowheads="1"/>
                        </wps:cNvSpPr>
                        <wps:spPr bwMode="auto">
                          <a:xfrm>
                            <a:off x="1800" y="278"/>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125" name="Rectangle 19"/>
                        <wps:cNvSpPr>
                          <a:spLocks noChangeArrowheads="1"/>
                        </wps:cNvSpPr>
                        <wps:spPr bwMode="auto">
                          <a:xfrm>
                            <a:off x="184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6" name="Rectangle 20"/>
                        <wps:cNvSpPr>
                          <a:spLocks noChangeArrowheads="1"/>
                        </wps:cNvSpPr>
                        <wps:spPr bwMode="auto">
                          <a:xfrm>
                            <a:off x="190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7" name="Rectangle 21"/>
                        <wps:cNvSpPr>
                          <a:spLocks noChangeArrowheads="1"/>
                        </wps:cNvSpPr>
                        <wps:spPr bwMode="auto">
                          <a:xfrm>
                            <a:off x="195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8" name="Rectangle 22"/>
                        <wps:cNvSpPr>
                          <a:spLocks noChangeArrowheads="1"/>
                        </wps:cNvSpPr>
                        <wps:spPr bwMode="auto">
                          <a:xfrm>
                            <a:off x="201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9" name="Rectangle 23"/>
                        <wps:cNvSpPr>
                          <a:spLocks noChangeArrowheads="1"/>
                        </wps:cNvSpPr>
                        <wps:spPr bwMode="auto">
                          <a:xfrm>
                            <a:off x="207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0" name="Rectangle 24"/>
                        <wps:cNvSpPr>
                          <a:spLocks noChangeArrowheads="1"/>
                        </wps:cNvSpPr>
                        <wps:spPr bwMode="auto">
                          <a:xfrm>
                            <a:off x="213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1" name="Rectangle 25"/>
                        <wps:cNvSpPr>
                          <a:spLocks noChangeArrowheads="1"/>
                        </wps:cNvSpPr>
                        <wps:spPr bwMode="auto">
                          <a:xfrm>
                            <a:off x="218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2" name="Rectangle 26"/>
                        <wps:cNvSpPr>
                          <a:spLocks noChangeArrowheads="1"/>
                        </wps:cNvSpPr>
                        <wps:spPr bwMode="auto">
                          <a:xfrm>
                            <a:off x="224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3" name="Rectangle 27"/>
                        <wps:cNvSpPr>
                          <a:spLocks noChangeArrowheads="1"/>
                        </wps:cNvSpPr>
                        <wps:spPr bwMode="auto">
                          <a:xfrm>
                            <a:off x="230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4" name="Rectangle 28"/>
                        <wps:cNvSpPr>
                          <a:spLocks noChangeArrowheads="1"/>
                        </wps:cNvSpPr>
                        <wps:spPr bwMode="auto">
                          <a:xfrm>
                            <a:off x="236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5" name="Rectangle 29"/>
                        <wps:cNvSpPr>
                          <a:spLocks noChangeArrowheads="1"/>
                        </wps:cNvSpPr>
                        <wps:spPr bwMode="auto">
                          <a:xfrm>
                            <a:off x="241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6" name="Rectangle 30"/>
                        <wps:cNvSpPr>
                          <a:spLocks noChangeArrowheads="1"/>
                        </wps:cNvSpPr>
                        <wps:spPr bwMode="auto">
                          <a:xfrm>
                            <a:off x="247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7" name="Rectangle 31"/>
                        <wps:cNvSpPr>
                          <a:spLocks noChangeArrowheads="1"/>
                        </wps:cNvSpPr>
                        <wps:spPr bwMode="auto">
                          <a:xfrm>
                            <a:off x="253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8" name="Rectangle 32"/>
                        <wps:cNvSpPr>
                          <a:spLocks noChangeArrowheads="1"/>
                        </wps:cNvSpPr>
                        <wps:spPr bwMode="auto">
                          <a:xfrm>
                            <a:off x="259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9" name="Rectangle 33"/>
                        <wps:cNvSpPr>
                          <a:spLocks noChangeArrowheads="1"/>
                        </wps:cNvSpPr>
                        <wps:spPr bwMode="auto">
                          <a:xfrm>
                            <a:off x="265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0" name="Rectangle 34"/>
                        <wps:cNvSpPr>
                          <a:spLocks noChangeArrowheads="1"/>
                        </wps:cNvSpPr>
                        <wps:spPr bwMode="auto">
                          <a:xfrm>
                            <a:off x="270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1" name="Rectangle 35"/>
                        <wps:cNvSpPr>
                          <a:spLocks noChangeArrowheads="1"/>
                        </wps:cNvSpPr>
                        <wps:spPr bwMode="auto">
                          <a:xfrm>
                            <a:off x="276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2" name="Rectangle 36"/>
                        <wps:cNvSpPr>
                          <a:spLocks noChangeArrowheads="1"/>
                        </wps:cNvSpPr>
                        <wps:spPr bwMode="auto">
                          <a:xfrm>
                            <a:off x="282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3" name="Rectangle 37"/>
                        <wps:cNvSpPr>
                          <a:spLocks noChangeArrowheads="1"/>
                        </wps:cNvSpPr>
                        <wps:spPr bwMode="auto">
                          <a:xfrm>
                            <a:off x="288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4" name="Rectangle 38"/>
                        <wps:cNvSpPr>
                          <a:spLocks noChangeArrowheads="1"/>
                        </wps:cNvSpPr>
                        <wps:spPr bwMode="auto">
                          <a:xfrm>
                            <a:off x="293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5" name="Rectangle 39"/>
                        <wps:cNvSpPr>
                          <a:spLocks noChangeArrowheads="1"/>
                        </wps:cNvSpPr>
                        <wps:spPr bwMode="auto">
                          <a:xfrm>
                            <a:off x="299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6" name="Rectangle 40"/>
                        <wps:cNvSpPr>
                          <a:spLocks noChangeArrowheads="1"/>
                        </wps:cNvSpPr>
                        <wps:spPr bwMode="auto">
                          <a:xfrm>
                            <a:off x="305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7" name="Rectangle 41"/>
                        <wps:cNvSpPr>
                          <a:spLocks noChangeArrowheads="1"/>
                        </wps:cNvSpPr>
                        <wps:spPr bwMode="auto">
                          <a:xfrm>
                            <a:off x="311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8" name="Rectangle 42"/>
                        <wps:cNvSpPr>
                          <a:spLocks noChangeArrowheads="1"/>
                        </wps:cNvSpPr>
                        <wps:spPr bwMode="auto">
                          <a:xfrm>
                            <a:off x="316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9" name="Rectangle 43"/>
                        <wps:cNvSpPr>
                          <a:spLocks noChangeArrowheads="1"/>
                        </wps:cNvSpPr>
                        <wps:spPr bwMode="auto">
                          <a:xfrm>
                            <a:off x="322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0" name="Rectangle 44"/>
                        <wps:cNvSpPr>
                          <a:spLocks noChangeArrowheads="1"/>
                        </wps:cNvSpPr>
                        <wps:spPr bwMode="auto">
                          <a:xfrm>
                            <a:off x="328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1" name="Rectangle 45"/>
                        <wps:cNvSpPr>
                          <a:spLocks noChangeArrowheads="1"/>
                        </wps:cNvSpPr>
                        <wps:spPr bwMode="auto">
                          <a:xfrm>
                            <a:off x="334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2" name="Rectangle 46"/>
                        <wps:cNvSpPr>
                          <a:spLocks noChangeArrowheads="1"/>
                        </wps:cNvSpPr>
                        <wps:spPr bwMode="auto">
                          <a:xfrm>
                            <a:off x="339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3" name="Rectangle 47"/>
                        <wps:cNvSpPr>
                          <a:spLocks noChangeArrowheads="1"/>
                        </wps:cNvSpPr>
                        <wps:spPr bwMode="auto">
                          <a:xfrm>
                            <a:off x="345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4" name="Rectangle 48"/>
                        <wps:cNvSpPr>
                          <a:spLocks noChangeArrowheads="1"/>
                        </wps:cNvSpPr>
                        <wps:spPr bwMode="auto">
                          <a:xfrm>
                            <a:off x="351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5" name="Rectangle 49"/>
                        <wps:cNvSpPr>
                          <a:spLocks noChangeArrowheads="1"/>
                        </wps:cNvSpPr>
                        <wps:spPr bwMode="auto">
                          <a:xfrm>
                            <a:off x="357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6" name="Rectangle 50"/>
                        <wps:cNvSpPr>
                          <a:spLocks noChangeArrowheads="1"/>
                        </wps:cNvSpPr>
                        <wps:spPr bwMode="auto">
                          <a:xfrm>
                            <a:off x="362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7" name="Rectangle 51"/>
                        <wps:cNvSpPr>
                          <a:spLocks noChangeArrowheads="1"/>
                        </wps:cNvSpPr>
                        <wps:spPr bwMode="auto">
                          <a:xfrm>
                            <a:off x="368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8" name="Rectangle 52"/>
                        <wps:cNvSpPr>
                          <a:spLocks noChangeArrowheads="1"/>
                        </wps:cNvSpPr>
                        <wps:spPr bwMode="auto">
                          <a:xfrm>
                            <a:off x="374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9" name="Rectangle 53"/>
                        <wps:cNvSpPr>
                          <a:spLocks noChangeArrowheads="1"/>
                        </wps:cNvSpPr>
                        <wps:spPr bwMode="auto">
                          <a:xfrm>
                            <a:off x="3802" y="278"/>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60" name="Rectangle 54"/>
                        <wps:cNvSpPr>
                          <a:spLocks noChangeArrowheads="1"/>
                        </wps:cNvSpPr>
                        <wps:spPr bwMode="auto">
                          <a:xfrm>
                            <a:off x="386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1" name="Rectangle 55"/>
                        <wps:cNvSpPr>
                          <a:spLocks noChangeArrowheads="1"/>
                        </wps:cNvSpPr>
                        <wps:spPr bwMode="auto">
                          <a:xfrm>
                            <a:off x="391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2" name="Rectangle 56"/>
                        <wps:cNvSpPr>
                          <a:spLocks noChangeArrowheads="1"/>
                        </wps:cNvSpPr>
                        <wps:spPr bwMode="auto">
                          <a:xfrm>
                            <a:off x="397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3" name="Rectangle 57"/>
                        <wps:cNvSpPr>
                          <a:spLocks noChangeArrowheads="1"/>
                        </wps:cNvSpPr>
                        <wps:spPr bwMode="auto">
                          <a:xfrm>
                            <a:off x="403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4" name="Rectangle 58"/>
                        <wps:cNvSpPr>
                          <a:spLocks noChangeArrowheads="1"/>
                        </wps:cNvSpPr>
                        <wps:spPr bwMode="auto">
                          <a:xfrm>
                            <a:off x="409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5" name="Rectangle 59"/>
                        <wps:cNvSpPr>
                          <a:spLocks noChangeArrowheads="1"/>
                        </wps:cNvSpPr>
                        <wps:spPr bwMode="auto">
                          <a:xfrm>
                            <a:off x="414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6" name="Rectangle 60"/>
                        <wps:cNvSpPr>
                          <a:spLocks noChangeArrowheads="1"/>
                        </wps:cNvSpPr>
                        <wps:spPr bwMode="auto">
                          <a:xfrm>
                            <a:off x="420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7" name="Rectangle 61"/>
                        <wps:cNvSpPr>
                          <a:spLocks noChangeArrowheads="1"/>
                        </wps:cNvSpPr>
                        <wps:spPr bwMode="auto">
                          <a:xfrm>
                            <a:off x="426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8" name="Rectangle 62"/>
                        <wps:cNvSpPr>
                          <a:spLocks noChangeArrowheads="1"/>
                        </wps:cNvSpPr>
                        <wps:spPr bwMode="auto">
                          <a:xfrm>
                            <a:off x="432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9" name="Rectangle 63"/>
                        <wps:cNvSpPr>
                          <a:spLocks noChangeArrowheads="1"/>
                        </wps:cNvSpPr>
                        <wps:spPr bwMode="auto">
                          <a:xfrm>
                            <a:off x="437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0" name="Rectangle 64"/>
                        <wps:cNvSpPr>
                          <a:spLocks noChangeArrowheads="1"/>
                        </wps:cNvSpPr>
                        <wps:spPr bwMode="auto">
                          <a:xfrm>
                            <a:off x="443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1" name="Rectangle 65"/>
                        <wps:cNvSpPr>
                          <a:spLocks noChangeArrowheads="1"/>
                        </wps:cNvSpPr>
                        <wps:spPr bwMode="auto">
                          <a:xfrm>
                            <a:off x="449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2" name="Rectangle 66"/>
                        <wps:cNvSpPr>
                          <a:spLocks noChangeArrowheads="1"/>
                        </wps:cNvSpPr>
                        <wps:spPr bwMode="auto">
                          <a:xfrm>
                            <a:off x="455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3" name="Rectangle 67"/>
                        <wps:cNvSpPr>
                          <a:spLocks noChangeArrowheads="1"/>
                        </wps:cNvSpPr>
                        <wps:spPr bwMode="auto">
                          <a:xfrm>
                            <a:off x="460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4" name="Rectangle 68"/>
                        <wps:cNvSpPr>
                          <a:spLocks noChangeArrowheads="1"/>
                        </wps:cNvSpPr>
                        <wps:spPr bwMode="auto">
                          <a:xfrm>
                            <a:off x="466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5" name="Rectangle 69"/>
                        <wps:cNvSpPr>
                          <a:spLocks noChangeArrowheads="1"/>
                        </wps:cNvSpPr>
                        <wps:spPr bwMode="auto">
                          <a:xfrm>
                            <a:off x="472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6" name="Rectangle 70"/>
                        <wps:cNvSpPr>
                          <a:spLocks noChangeArrowheads="1"/>
                        </wps:cNvSpPr>
                        <wps:spPr bwMode="auto">
                          <a:xfrm>
                            <a:off x="478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7" name="Rectangle 71"/>
                        <wps:cNvSpPr>
                          <a:spLocks noChangeArrowheads="1"/>
                        </wps:cNvSpPr>
                        <wps:spPr bwMode="auto">
                          <a:xfrm>
                            <a:off x="483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8" name="Rectangle 72"/>
                        <wps:cNvSpPr>
                          <a:spLocks noChangeArrowheads="1"/>
                        </wps:cNvSpPr>
                        <wps:spPr bwMode="auto">
                          <a:xfrm>
                            <a:off x="489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9" name="Rectangle 73"/>
                        <wps:cNvSpPr>
                          <a:spLocks noChangeArrowheads="1"/>
                        </wps:cNvSpPr>
                        <wps:spPr bwMode="auto">
                          <a:xfrm>
                            <a:off x="495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0" name="Rectangle 74"/>
                        <wps:cNvSpPr>
                          <a:spLocks noChangeArrowheads="1"/>
                        </wps:cNvSpPr>
                        <wps:spPr bwMode="auto">
                          <a:xfrm>
                            <a:off x="501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1" name="Rectangle 75"/>
                        <wps:cNvSpPr>
                          <a:spLocks noChangeArrowheads="1"/>
                        </wps:cNvSpPr>
                        <wps:spPr bwMode="auto">
                          <a:xfrm>
                            <a:off x="506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2" name="Rectangle 76"/>
                        <wps:cNvSpPr>
                          <a:spLocks noChangeArrowheads="1"/>
                        </wps:cNvSpPr>
                        <wps:spPr bwMode="auto">
                          <a:xfrm>
                            <a:off x="512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3" name="Rectangle 77"/>
                        <wps:cNvSpPr>
                          <a:spLocks noChangeArrowheads="1"/>
                        </wps:cNvSpPr>
                        <wps:spPr bwMode="auto">
                          <a:xfrm>
                            <a:off x="518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4" name="Rectangle 78"/>
                        <wps:cNvSpPr>
                          <a:spLocks noChangeArrowheads="1"/>
                        </wps:cNvSpPr>
                        <wps:spPr bwMode="auto">
                          <a:xfrm>
                            <a:off x="524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5" name="Rectangle 79"/>
                        <wps:cNvSpPr>
                          <a:spLocks noChangeArrowheads="1"/>
                        </wps:cNvSpPr>
                        <wps:spPr bwMode="auto">
                          <a:xfrm>
                            <a:off x="530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6" name="Rectangle 80"/>
                        <wps:cNvSpPr>
                          <a:spLocks noChangeArrowheads="1"/>
                        </wps:cNvSpPr>
                        <wps:spPr bwMode="auto">
                          <a:xfrm>
                            <a:off x="535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7" name="Rectangle 81"/>
                        <wps:cNvSpPr>
                          <a:spLocks noChangeArrowheads="1"/>
                        </wps:cNvSpPr>
                        <wps:spPr bwMode="auto">
                          <a:xfrm>
                            <a:off x="541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8" name="Rectangle 82"/>
                        <wps:cNvSpPr>
                          <a:spLocks noChangeArrowheads="1"/>
                        </wps:cNvSpPr>
                        <wps:spPr bwMode="auto">
                          <a:xfrm>
                            <a:off x="547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9" name="Rectangle 83"/>
                        <wps:cNvSpPr>
                          <a:spLocks noChangeArrowheads="1"/>
                        </wps:cNvSpPr>
                        <wps:spPr bwMode="auto">
                          <a:xfrm>
                            <a:off x="553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0" name="Rectangle 84"/>
                        <wps:cNvSpPr>
                          <a:spLocks noChangeArrowheads="1"/>
                        </wps:cNvSpPr>
                        <wps:spPr bwMode="auto">
                          <a:xfrm>
                            <a:off x="558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1" name="Rectangle 85"/>
                        <wps:cNvSpPr>
                          <a:spLocks noChangeArrowheads="1"/>
                        </wps:cNvSpPr>
                        <wps:spPr bwMode="auto">
                          <a:xfrm>
                            <a:off x="564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2" name="Rectangle 86"/>
                        <wps:cNvSpPr>
                          <a:spLocks noChangeArrowheads="1"/>
                        </wps:cNvSpPr>
                        <wps:spPr bwMode="auto">
                          <a:xfrm>
                            <a:off x="570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3" name="Rectangle 87"/>
                        <wps:cNvSpPr>
                          <a:spLocks noChangeArrowheads="1"/>
                        </wps:cNvSpPr>
                        <wps:spPr bwMode="auto">
                          <a:xfrm>
                            <a:off x="576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4" name="Rectangle 88"/>
                        <wps:cNvSpPr>
                          <a:spLocks noChangeArrowheads="1"/>
                        </wps:cNvSpPr>
                        <wps:spPr bwMode="auto">
                          <a:xfrm>
                            <a:off x="581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5" name="Rectangle 89"/>
                        <wps:cNvSpPr>
                          <a:spLocks noChangeArrowheads="1"/>
                        </wps:cNvSpPr>
                        <wps:spPr bwMode="auto">
                          <a:xfrm>
                            <a:off x="587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6" name="Rectangle 90"/>
                        <wps:cNvSpPr>
                          <a:spLocks noChangeArrowheads="1"/>
                        </wps:cNvSpPr>
                        <wps:spPr bwMode="auto">
                          <a:xfrm>
                            <a:off x="593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7" name="Rectangle 91"/>
                        <wps:cNvSpPr>
                          <a:spLocks noChangeArrowheads="1"/>
                        </wps:cNvSpPr>
                        <wps:spPr bwMode="auto">
                          <a:xfrm>
                            <a:off x="599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8" name="Rectangle 92"/>
                        <wps:cNvSpPr>
                          <a:spLocks noChangeArrowheads="1"/>
                        </wps:cNvSpPr>
                        <wps:spPr bwMode="auto">
                          <a:xfrm>
                            <a:off x="604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9" name="Rectangle 93"/>
                        <wps:cNvSpPr>
                          <a:spLocks noChangeArrowheads="1"/>
                        </wps:cNvSpPr>
                        <wps:spPr bwMode="auto">
                          <a:xfrm>
                            <a:off x="610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0" name="Rectangle 94"/>
                        <wps:cNvSpPr>
                          <a:spLocks noChangeArrowheads="1"/>
                        </wps:cNvSpPr>
                        <wps:spPr bwMode="auto">
                          <a:xfrm>
                            <a:off x="616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1" name="Rectangle 95"/>
                        <wps:cNvSpPr>
                          <a:spLocks noChangeArrowheads="1"/>
                        </wps:cNvSpPr>
                        <wps:spPr bwMode="auto">
                          <a:xfrm>
                            <a:off x="622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2" name="Rectangle 96"/>
                        <wps:cNvSpPr>
                          <a:spLocks noChangeArrowheads="1"/>
                        </wps:cNvSpPr>
                        <wps:spPr bwMode="auto">
                          <a:xfrm>
                            <a:off x="627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3" name="Rectangle 97"/>
                        <wps:cNvSpPr>
                          <a:spLocks noChangeArrowheads="1"/>
                        </wps:cNvSpPr>
                        <wps:spPr bwMode="auto">
                          <a:xfrm>
                            <a:off x="6337" y="278"/>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204" name="Rectangle 98"/>
                        <wps:cNvSpPr>
                          <a:spLocks noChangeArrowheads="1"/>
                        </wps:cNvSpPr>
                        <wps:spPr bwMode="auto">
                          <a:xfrm>
                            <a:off x="639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5" name="Rectangle 99"/>
                        <wps:cNvSpPr>
                          <a:spLocks noChangeArrowheads="1"/>
                        </wps:cNvSpPr>
                        <wps:spPr bwMode="auto">
                          <a:xfrm>
                            <a:off x="645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6" name="Rectangle 100"/>
                        <wps:cNvSpPr>
                          <a:spLocks noChangeArrowheads="1"/>
                        </wps:cNvSpPr>
                        <wps:spPr bwMode="auto">
                          <a:xfrm>
                            <a:off x="651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7" name="Rectangle 101"/>
                        <wps:cNvSpPr>
                          <a:spLocks noChangeArrowheads="1"/>
                        </wps:cNvSpPr>
                        <wps:spPr bwMode="auto">
                          <a:xfrm>
                            <a:off x="656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8" name="Rectangle 102"/>
                        <wps:cNvSpPr>
                          <a:spLocks noChangeArrowheads="1"/>
                        </wps:cNvSpPr>
                        <wps:spPr bwMode="auto">
                          <a:xfrm>
                            <a:off x="662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9" name="Rectangle 103"/>
                        <wps:cNvSpPr>
                          <a:spLocks noChangeArrowheads="1"/>
                        </wps:cNvSpPr>
                        <wps:spPr bwMode="auto">
                          <a:xfrm>
                            <a:off x="668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0" name="Rectangle 104"/>
                        <wps:cNvSpPr>
                          <a:spLocks noChangeArrowheads="1"/>
                        </wps:cNvSpPr>
                        <wps:spPr bwMode="auto">
                          <a:xfrm>
                            <a:off x="674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1" name="Rectangle 105"/>
                        <wps:cNvSpPr>
                          <a:spLocks noChangeArrowheads="1"/>
                        </wps:cNvSpPr>
                        <wps:spPr bwMode="auto">
                          <a:xfrm>
                            <a:off x="679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2" name="Rectangle 106"/>
                        <wps:cNvSpPr>
                          <a:spLocks noChangeArrowheads="1"/>
                        </wps:cNvSpPr>
                        <wps:spPr bwMode="auto">
                          <a:xfrm>
                            <a:off x="685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3" name="Rectangle 107"/>
                        <wps:cNvSpPr>
                          <a:spLocks noChangeArrowheads="1"/>
                        </wps:cNvSpPr>
                        <wps:spPr bwMode="auto">
                          <a:xfrm>
                            <a:off x="691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4" name="Rectangle 108"/>
                        <wps:cNvSpPr>
                          <a:spLocks noChangeArrowheads="1"/>
                        </wps:cNvSpPr>
                        <wps:spPr bwMode="auto">
                          <a:xfrm>
                            <a:off x="697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5" name="Rectangle 109"/>
                        <wps:cNvSpPr>
                          <a:spLocks noChangeArrowheads="1"/>
                        </wps:cNvSpPr>
                        <wps:spPr bwMode="auto">
                          <a:xfrm>
                            <a:off x="702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6" name="Rectangle 110"/>
                        <wps:cNvSpPr>
                          <a:spLocks noChangeArrowheads="1"/>
                        </wps:cNvSpPr>
                        <wps:spPr bwMode="auto">
                          <a:xfrm>
                            <a:off x="708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7" name="Rectangle 111"/>
                        <wps:cNvSpPr>
                          <a:spLocks noChangeArrowheads="1"/>
                        </wps:cNvSpPr>
                        <wps:spPr bwMode="auto">
                          <a:xfrm>
                            <a:off x="714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8" name="Rectangle 112"/>
                        <wps:cNvSpPr>
                          <a:spLocks noChangeArrowheads="1"/>
                        </wps:cNvSpPr>
                        <wps:spPr bwMode="auto">
                          <a:xfrm>
                            <a:off x="720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9" name="Rectangle 113"/>
                        <wps:cNvSpPr>
                          <a:spLocks noChangeArrowheads="1"/>
                        </wps:cNvSpPr>
                        <wps:spPr bwMode="auto">
                          <a:xfrm>
                            <a:off x="725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0" name="Rectangle 114"/>
                        <wps:cNvSpPr>
                          <a:spLocks noChangeArrowheads="1"/>
                        </wps:cNvSpPr>
                        <wps:spPr bwMode="auto">
                          <a:xfrm>
                            <a:off x="731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1" name="Rectangle 115"/>
                        <wps:cNvSpPr>
                          <a:spLocks noChangeArrowheads="1"/>
                        </wps:cNvSpPr>
                        <wps:spPr bwMode="auto">
                          <a:xfrm>
                            <a:off x="737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2" name="Rectangle 116"/>
                        <wps:cNvSpPr>
                          <a:spLocks noChangeArrowheads="1"/>
                        </wps:cNvSpPr>
                        <wps:spPr bwMode="auto">
                          <a:xfrm>
                            <a:off x="743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3" name="Rectangle 117"/>
                        <wps:cNvSpPr>
                          <a:spLocks noChangeArrowheads="1"/>
                        </wps:cNvSpPr>
                        <wps:spPr bwMode="auto">
                          <a:xfrm>
                            <a:off x="748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4" name="Rectangle 118"/>
                        <wps:cNvSpPr>
                          <a:spLocks noChangeArrowheads="1"/>
                        </wps:cNvSpPr>
                        <wps:spPr bwMode="auto">
                          <a:xfrm>
                            <a:off x="754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5" name="Rectangle 119"/>
                        <wps:cNvSpPr>
                          <a:spLocks noChangeArrowheads="1"/>
                        </wps:cNvSpPr>
                        <wps:spPr bwMode="auto">
                          <a:xfrm>
                            <a:off x="760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6" name="Rectangle 120"/>
                        <wps:cNvSpPr>
                          <a:spLocks noChangeArrowheads="1"/>
                        </wps:cNvSpPr>
                        <wps:spPr bwMode="auto">
                          <a:xfrm>
                            <a:off x="766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7" name="Rectangle 121"/>
                        <wps:cNvSpPr>
                          <a:spLocks noChangeArrowheads="1"/>
                        </wps:cNvSpPr>
                        <wps:spPr bwMode="auto">
                          <a:xfrm>
                            <a:off x="771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8" name="Rectangle 122"/>
                        <wps:cNvSpPr>
                          <a:spLocks noChangeArrowheads="1"/>
                        </wps:cNvSpPr>
                        <wps:spPr bwMode="auto">
                          <a:xfrm>
                            <a:off x="777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9" name="Rectangle 123"/>
                        <wps:cNvSpPr>
                          <a:spLocks noChangeArrowheads="1"/>
                        </wps:cNvSpPr>
                        <wps:spPr bwMode="auto">
                          <a:xfrm>
                            <a:off x="783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0" name="Rectangle 124"/>
                        <wps:cNvSpPr>
                          <a:spLocks noChangeArrowheads="1"/>
                        </wps:cNvSpPr>
                        <wps:spPr bwMode="auto">
                          <a:xfrm>
                            <a:off x="789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1" name="Rectangle 125"/>
                        <wps:cNvSpPr>
                          <a:spLocks noChangeArrowheads="1"/>
                        </wps:cNvSpPr>
                        <wps:spPr bwMode="auto">
                          <a:xfrm>
                            <a:off x="795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2" name="Rectangle 126"/>
                        <wps:cNvSpPr>
                          <a:spLocks noChangeArrowheads="1"/>
                        </wps:cNvSpPr>
                        <wps:spPr bwMode="auto">
                          <a:xfrm>
                            <a:off x="800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3" name="Rectangle 127"/>
                        <wps:cNvSpPr>
                          <a:spLocks noChangeArrowheads="1"/>
                        </wps:cNvSpPr>
                        <wps:spPr bwMode="auto">
                          <a:xfrm>
                            <a:off x="806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4" name="Rectangle 128"/>
                        <wps:cNvSpPr>
                          <a:spLocks noChangeArrowheads="1"/>
                        </wps:cNvSpPr>
                        <wps:spPr bwMode="auto">
                          <a:xfrm>
                            <a:off x="812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5" name="Rectangle 129"/>
                        <wps:cNvSpPr>
                          <a:spLocks noChangeArrowheads="1"/>
                        </wps:cNvSpPr>
                        <wps:spPr bwMode="auto">
                          <a:xfrm>
                            <a:off x="818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6" name="Rectangle 130"/>
                        <wps:cNvSpPr>
                          <a:spLocks noChangeArrowheads="1"/>
                        </wps:cNvSpPr>
                        <wps:spPr bwMode="auto">
                          <a:xfrm>
                            <a:off x="823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7" name="Rectangle 131"/>
                        <wps:cNvSpPr>
                          <a:spLocks noChangeArrowheads="1"/>
                        </wps:cNvSpPr>
                        <wps:spPr bwMode="auto">
                          <a:xfrm>
                            <a:off x="829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8" name="Rectangle 132"/>
                        <wps:cNvSpPr>
                          <a:spLocks noChangeArrowheads="1"/>
                        </wps:cNvSpPr>
                        <wps:spPr bwMode="auto">
                          <a:xfrm>
                            <a:off x="8353" y="278"/>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3.95pt;height:0.6pt;width:329.1pt;mso-position-horizontal-relative:page;mso-wrap-distance-bottom:0pt;mso-wrap-distance-top:0pt;z-index:-251655168;mso-width-relative:page;mso-height-relative:page;" coordorigin="1800,279" coordsize="6582,12" o:gfxdata="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">
                <o:lock v:ext="edit" aspectratio="f"/>
                <v:rect id="Rectangle 18" o:spid="_x0000_s1026" o:spt="1" style="position:absolute;left:1800;top:278;height:12;width:15;" fillcolor="#000000" filled="t" stroked="f" coordsize="21600,21600" o:gfxdata="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Q7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9" o:spid="_x0000_s1026" o:spt="1" style="position:absolute;left:1843;top:278;height:12;width:29;" fillcolor="#000000" filled="t" stroked="f" coordsize="21600,21600" o:gfxdata="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atY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0" o:spid="_x0000_s1026" o:spt="1" style="position:absolute;left:1901;top:278;height:12;width:29;" fillcolor="#000000" filled="t" stroked="f" coordsize="21600,21600" o:gfxdata="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j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1" o:spid="_x0000_s1026" o:spt="1" style="position:absolute;left:1958;top:278;height:12;width:29;" fillcolor="#000000" filled="t" stroked="f" coordsize="21600,21600" o:gfxdata="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Qt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2" o:spid="_x0000_s1026" o:spt="1" style="position:absolute;left:2016;top:278;height:12;width:29;" fillcolor="#000000" filled="t" stroked="f" coordsize="21600,21600" o:gfxdata="UEsDBAoAAAAAAIdO4kAAAAAAAAAAAAAAAAAEAAAAZHJzL1BLAwQUAAAACACHTuJAIzAExs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Wn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MAT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 o:spid="_x0000_s1026" o:spt="1" style="position:absolute;left:2074;top:278;height:12;width:29;" fillcolor="#000000" filled="t" stroked="f" coordsize="21600,21600" o:gfxdata="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KF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 o:spid="_x0000_s1026" o:spt="1" style="position:absolute;left:2131;top:278;height:12;width:29;" fillcolor="#000000" filled="t" stroked="f" coordsize="21600,21600" o:gfxdata="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n54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5" o:spid="_x0000_s1026" o:spt="1" style="position:absolute;left:2189;top:278;height:12;width:29;" fillcolor="#000000" filled="t" stroked="f" coordsize="21600,21600" o:gfxdata="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0zu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6" o:spid="_x0000_s1026" o:spt="1" style="position:absolute;left:2246;top:278;height:12;width:29;" fillcolor="#000000" filled="t" stroked="f" coordsize="21600,21600" o:gfxdata="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Gl8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7" o:spid="_x0000_s1026" o:spt="1" style="position:absolute;left:2304;top:278;height:12;width:29;" fillcolor="#000000" filled="t" stroked="f" coordsize="21600,21600" o:gfxdata="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NAG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8" o:spid="_x0000_s1026" o:spt="1" style="position:absolute;left:2362;top:278;height:12;width:29;" fillcolor="#000000" filled="t" stroked="f" coordsize="21600,21600" o:gfxdata="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kmB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9" o:spid="_x0000_s1026" o:spt="1" style="position:absolute;left:2419;top:278;height:12;width:29;" fillcolor="#000000" filled="t" stroked="f" coordsize="21600,21600" o:gfxdata="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oPY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0" o:spid="_x0000_s1026" o:spt="1" style="position:absolute;left:2477;top:278;height:12;width:29;" fillcolor="#000000" filled="t" stroked="f" coordsize="21600,21600" o:gfxdata="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qj8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31" o:spid="_x0000_s1026" o:spt="1" style="position:absolute;left:2534;top:278;height:12;width:29;" fillcolor="#000000" filled="t" stroked="f" coordsize="21600,21600" o:gfxdata="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gZ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32" o:spid="_x0000_s1026" o:spt="1" style="position:absolute;left:2592;top:278;height:12;width:29;" fillcolor="#000000" filled="t" stroked="f" coordsize="21600,21600" o:gfxdata="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6ZI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3" o:spid="_x0000_s1026" o:spt="1" style="position:absolute;left:2650;top:278;height:12;width:29;" fillcolor="#000000" filled="t" stroked="f" coordsize="21600,21600" o:gfxdata="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lN4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4" o:spid="_x0000_s1026" o:spt="1" style="position:absolute;left:2707;top:278;height:12;width:29;" fillcolor="#000000" filled="t" stroked="f" coordsize="21600,21600" o:gfxdata="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Z7W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5" o:spid="_x0000_s1026" o:spt="1" style="position:absolute;left:2765;top:278;height:12;width:29;" fillcolor="#000000" filled="t" stroked="f" coordsize="21600,21600" o:gfxdata="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SP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6" o:spid="_x0000_s1026" o:spt="1" style="position:absolute;left:2822;top:278;height:12;width:29;" fillcolor="#000000" filled="t" stroked="f" coordsize="21600,21600" o:gfxdata="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B9a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37" o:spid="_x0000_s1026" o:spt="1" style="position:absolute;left:2880;top:278;height:12;width:29;" fillcolor="#000000" filled="t" stroked="f" coordsize="21600,21600" o:gfxdata="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Lcx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8" o:spid="_x0000_s1026" o:spt="1" style="position:absolute;left:2938;top:278;height:12;width:29;" fillcolor="#000000" filled="t" stroked="f" coordsize="21600,21600" o:gfxdata="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62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9" o:spid="_x0000_s1026" o:spt="1" style="position:absolute;left:2995;top:278;height:12;width:29;" fillcolor="#000000" filled="t" stroked="f" coordsize="21600,21600" o:gfxdata="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uTv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0" o:spid="_x0000_s1026" o:spt="1" style="position:absolute;left:3053;top:278;height:12;width:29;" fillcolor="#000000" filled="t" stroked="f" coordsize="21600,21600" o:gfxdata="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DzQj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41" o:spid="_x0000_s1026" o:spt="1" style="position:absolute;left:3110;top:278;height:12;width:29;" fillcolor="#000000" filled="t" stroked="f" coordsize="21600,21600" o:gfxdata="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9wdR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2" o:spid="_x0000_s1026" o:spt="1" style="position:absolute;left:3168;top:278;height:12;width:29;" fillcolor="#000000" filled="t" stroked="f" coordsize="21600,21600" o:gfxdata="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7v4W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3" o:spid="_x0000_s1026" o:spt="1" style="position:absolute;left:3226;top:278;height:12;width:29;" fillcolor="#000000" filled="t" stroked="f" coordsize="21600,21600" o:gfxdata="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E/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44" o:spid="_x0000_s1026" o:spt="1" style="position:absolute;left:3283;top:278;height:12;width:29;" fillcolor="#000000" filled="t" stroked="f" coordsize="21600,21600" o:gfxdata="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QHu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5" o:spid="_x0000_s1026" o:spt="1" style="position:absolute;left:3341;top:278;height:12;width:29;" fillcolor="#000000" filled="t" stroked="f" coordsize="21600,21600" o:gfxdata="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M3i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6" o:spid="_x0000_s1026" o:spt="1" style="position:absolute;left:3398;top:278;height:12;width:29;" fillcolor="#000000" filled="t" stroked="f" coordsize="21600,21600" o:gfxdata="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3kB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47" o:spid="_x0000_s1026" o:spt="1" style="position:absolute;left:3456;top:278;height:12;width:29;" fillcolor="#000000" filled="t" stroked="f" coordsize="21600,21600" o:gfxdata="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S5c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8" o:spid="_x0000_s1026" o:spt="1" style="position:absolute;left:3514;top:278;height:12;width:29;" fillcolor="#000000" filled="t" stroked="f" coordsize="21600,21600" o:gfxdata="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7fb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9" o:spid="_x0000_s1026" o:spt="1" style="position:absolute;left:3571;top:278;height:12;width:29;" fillcolor="#000000" filled="t" stroked="f" coordsize="21600,21600" o:gfxdata="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32C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0" o:spid="_x0000_s1026" o:spt="1" style="position:absolute;left:3629;top:278;height:12;width:29;" fillcolor="#000000" filled="t" stroked="f" coordsize="21600,21600" o:gfxdata="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lRl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1" o:spid="_x0000_s1026" o:spt="1" style="position:absolute;left:3686;top:278;height:12;width:29;" fillcolor="#000000" filled="t" stroked="f" coordsize="21600,21600" o:gfxdata="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p48m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2" o:spid="_x0000_s1026" o:spt="1" style="position:absolute;left:3744;top:278;height:12;width:29;" fillcolor="#000000" filled="t" stroked="f" coordsize="21600,21600" o:gfxdata="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Nne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3" o:spid="_x0000_s1026" o:spt="1" style="position:absolute;left:3802;top:278;height:12;width:30;" fillcolor="#000000" filled="t" stroked="f" coordsize="21600,21600" o:gfxdata="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etI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4" o:spid="_x0000_s1026" o:spt="1" style="position:absolute;left:3860;top:278;height:12;width:29;" fillcolor="#000000" filled="t" stroked="f" coordsize="21600,21600" o:gfxdata="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LLE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5" o:spid="_x0000_s1026" o:spt="1" style="position:absolute;left:3917;top:278;height:12;width:29;" fillcolor="#000000" filled="t" stroked="f" coordsize="21600,21600" o:gfxdata="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gFJ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6" o:spid="_x0000_s1026" o:spt="1" style="position:absolute;left:3975;top:278;height:12;width:29;" fillcolor="#000000" filled="t" stroked="f" coordsize="21600,21600" o:gfxdata="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yiu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7" o:spid="_x0000_s1026" o:spt="1" style="position:absolute;left:4033;top:278;height:12;width:29;" fillcolor="#000000" filled="t" stroked="f" coordsize="21600,21600" o:gfxdata="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4vd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58" o:spid="_x0000_s1026" o:spt="1" style="position:absolute;left:4090;top:278;height:12;width:29;" fillcolor="#000000" filled="t" stroked="f" coordsize="21600,21600" o:gfxdata="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e3A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59" o:spid="_x0000_s1026" o:spt="1" style="position:absolute;left:4148;top:278;height:12;width:29;" fillcolor="#000000" filled="t" stroked="f" coordsize="21600,21600" o:gfxdata="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bEp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0" o:spid="_x0000_s1026" o:spt="1" style="position:absolute;left:4205;top:278;height:12;width:29;" fillcolor="#000000" filled="t" stroked="f" coordsize="21600,21600" o:gfxdata="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Jj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1" o:spid="_x0000_s1026" o:spt="1" style="position:absolute;left:4263;top:278;height:12;width:29;" fillcolor="#000000" filled="t" stroked="f" coordsize="21600,21600" o:gfxdata="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FKX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2" o:spid="_x0000_s1026" o:spt="1" style="position:absolute;left:4321;top:278;height:12;width:29;" fillcolor="#000000" filled="t" stroked="f" coordsize="21600,21600" o:gfxdata="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Wr0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3" o:spid="_x0000_s1026" o:spt="1" style="position:absolute;left:4378;top:278;height:12;width:29;" fillcolor="#000000" filled="t" stroked="f" coordsize="21600,21600" o:gfxdata="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Fhi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4" o:spid="_x0000_s1026" o:spt="1" style="position:absolute;left:4436;top:278;height:12;width:29;" fillcolor="#000000" filled="t" stroked="f" coordsize="21600,21600" o:gfxdata="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9Sf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5" o:spid="_x0000_s1026" o:spt="1" style="position:absolute;left:4493;top:278;height:12;width:29;" fillcolor="#000000" filled="t" stroked="f" coordsize="21600,21600" o:gfxdata="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uYJ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6" o:spid="_x0000_s1026" o:spt="1" style="position:absolute;left:4551;top:278;height:12;width:29;" fillcolor="#000000" filled="t" stroked="f" coordsize="21600,21600" o:gfxdata="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scM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7" o:spid="_x0000_s1026" o:spt="1" style="position:absolute;left:4609;top:278;height:12;width:29;" fillcolor="#000000" filled="t" stroked="f" coordsize="21600,21600" o:gfxdata="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7mq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8" o:spid="_x0000_s1026" o:spt="1" style="position:absolute;left:4666;top:278;height:12;width:29;" fillcolor="#000000" filled="t" stroked="f" coordsize="21600,21600" o:gfxdata="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OId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9" o:spid="_x0000_s1026" o:spt="1" style="position:absolute;left:4724;top:278;height:12;width:29;" fillcolor="#000000" filled="t" stroked="f" coordsize="21600,21600" o:gfxdata="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Ch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0" o:spid="_x0000_s1026" o:spt="1" style="position:absolute;left:4781;top:278;height:12;width:29;" fillcolor="#000000" filled="t" stroked="f" coordsize="21600,21600" o:gfxdata="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QGj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1" o:spid="_x0000_s1026" o:spt="1" style="position:absolute;left:4839;top:278;height:12;width:29;" fillcolor="#000000" filled="t" stroked="f" coordsize="21600,21600" o:gfxdata="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y/q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2" o:spid="_x0000_s1026" o:spt="1" style="position:absolute;left:4897;top:278;height:12;width:29;" fillcolor="#000000" filled="t" stroked="f" coordsize="21600,21600" o:gfxdata="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gyv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3" o:spid="_x0000_s1026" o:spt="1" style="position:absolute;left:4954;top:278;height:12;width:29;" fillcolor="#000000" filled="t" stroked="f" coordsize="21600,21600" o:gfxdata="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jk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4" o:spid="_x0000_s1026" o:spt="1" style="position:absolute;left:5012;top:278;height:12;width:29;" fillcolor="#000000" filled="t" stroked="f" coordsize="21600,21600" o:gfxdata="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IFf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5" o:spid="_x0000_s1026" o:spt="1" style="position:absolute;left:5069;top:278;height:12;width:29;" fillcolor="#000000" filled="t" stroked="f" coordsize="21600,21600" o:gfxdata="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bPJ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6" o:spid="_x0000_s1026" o:spt="1" style="position:absolute;left:5127;top:278;height:12;width:29;" fillcolor="#000000" filled="t" stroked="f" coordsize="21600,21600" o:gfxdata="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vmwW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7" o:spid="_x0000_s1026" o:spt="1" style="position:absolute;left:5185;top:278;height:12;width:29;" fillcolor="#000000" filled="t" stroked="f" coordsize="21600,21600" o:gfxdata="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8smN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8" o:spid="_x0000_s1026" o:spt="1" style="position:absolute;left:5242;top:278;height:12;width:29;" fillcolor="#000000" filled="t" stroked="f" coordsize="21600,21600" o:gfxdata="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1H5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9" o:spid="_x0000_s1026" o:spt="1" style="position:absolute;left:5300;top:278;height:12;width:29;" fillcolor="#000000" filled="t" stroked="f" coordsize="21600,21600" o:gfxdata="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X9G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0" o:spid="_x0000_s1026" o:spt="1" style="position:absolute;left:5357;top:278;height:12;width:29;" fillcolor="#000000" filled="t" stroked="f" coordsize="21600,21600" o:gfxdata="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4VqF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1" o:spid="_x0000_s1026" o:spt="1" style="position:absolute;left:5415;top:278;height:12;width:29;" fillcolor="#000000" filled="t" stroked="f" coordsize="21600,21600" o:gfxdata="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MnPj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2" o:spid="_x0000_s1026" o:spt="1" style="position:absolute;left:5473;top:278;height:12;width:29;" fillcolor="#000000" filled="t" stroked="f" coordsize="21600,21600" o:gfxdata="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Vlv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3" o:spid="_x0000_s1026" o:spt="1" style="position:absolute;left:5530;top:278;height:12;width:29;" fillcolor="#000000" filled="t" stroked="f" coordsize="21600,21600" o:gfxdata="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a/m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4" o:spid="_x0000_s1026" o:spt="1" style="position:absolute;left:5588;top:278;height:12;width:29;" fillcolor="#000000" filled="t" stroked="f" coordsize="21600,21600" o:gfxdata="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E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5" o:spid="_x0000_s1026" o:spt="1" style="position:absolute;left:5645;top:278;height:12;width:29;" fillcolor="#000000" filled="t" stroked="f" coordsize="21600,21600" o:gfxdata="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WS8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6" o:spid="_x0000_s1026" o:spt="1" style="position:absolute;left:5703;top:278;height:12;width:29;" fillcolor="#000000" filled="t" stroked="f" coordsize="21600,21600" o:gfxdata="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Z/rL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7" o:spid="_x0000_s1026" o:spt="1" style="position:absolute;left:5761;top:278;height:12;width:29;" fillcolor="#000000" filled="t" stroked="f" coordsize="21600,21600" o:gfxdata="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rX1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8" o:spid="_x0000_s1026" o:spt="1" style="position:absolute;left:5818;top:278;height:12;width:29;" fillcolor="#000000" filled="t" stroked="f" coordsize="21600,21600" o:gfxdata="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LHJ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9" o:spid="_x0000_s1026" o:spt="1" style="position:absolute;left:5876;top:278;height:12;width:29;" fillcolor="#000000" filled="t" stroked="f" coordsize="21600,21600" o:gfxdata="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jm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0" o:spid="_x0000_s1026" o:spt="1" style="position:absolute;left:5933;top:278;height:12;width:29;" fillcolor="#000000" filled="t" stroked="f" coordsize="21600,21600" o:gfxdata="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XPzI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1" o:spid="_x0000_s1026" o:spt="1" style="position:absolute;left:5991;top:278;height:12;width:29;" fillcolor="#000000" filled="t" stroked="f" coordsize="21600,21600" o:gfxdata="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QWV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2" o:spid="_x0000_s1026" o:spt="1" style="position:absolute;left:6049;top:278;height:12;width:29;" fillcolor="#000000" filled="t" stroked="f" coordsize="21600,21600" o:gfxdata="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j80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3" o:spid="_x0000_s1026" o:spt="1" style="position:absolute;left:6106;top:278;height:12;width:29;" fillcolor="#000000" filled="t" stroked="f" coordsize="21600,21600" o:gfxdata="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aL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4" o:spid="_x0000_s1026" o:spt="1" style="position:absolute;left:6164;top:278;height:12;width:29;" fillcolor="#000000" filled="t" stroked="f" coordsize="21600,21600" o:gfxdata="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WNd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5" o:spid="_x0000_s1026" o:spt="1" style="position:absolute;left:6221;top:278;height:12;width:29;" fillcolor="#000000" filled="t" stroked="f" coordsize="21600,21600" o:gfxdata="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akE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6" o:spid="_x0000_s1026" o:spt="1" style="position:absolute;left:6279;top:278;height:12;width:29;" fillcolor="#000000" filled="t" stroked="f" coordsize="21600,21600" o:gfxdata="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IDj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7" o:spid="_x0000_s1026" o:spt="1" style="position:absolute;left:6337;top:278;height:12;width:30;" fillcolor="#000000" filled="t" stroked="f" coordsize="21600,21600" o:gfxdata="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BKu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8" o:spid="_x0000_s1026" o:spt="1" style="position:absolute;left:6395;top:278;height:12;width:29;" fillcolor="#000000" filled="t" stroked="f" coordsize="21600,21600" o:gfxdata="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tM9+/&#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9" o:spid="_x0000_s1026" o:spt="1" style="position:absolute;left:6452;top:278;height:12;width:29;" fillcolor="#000000" filled="t" stroked="f" coordsize="21600,21600" o:gfxdata="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hlk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0" o:spid="_x0000_s1026" o:spt="1" style="position:absolute;left:6510;top:278;height:12;width:29;" fillcolor="#000000" filled="t" stroked="f" coordsize="21600,21600" o:gfxdata="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1zCD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1" o:spid="_x0000_s1026" o:spt="1" style="position:absolute;left:6567;top:278;height:12;width:29;" fillcolor="#000000" filled="t" stroked="f" coordsize="21600,21600" o:gfxdata="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P62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2" o:spid="_x0000_s1026" o:spt="1" style="position:absolute;left:6625;top:278;height:12;width:29;" fillcolor="#000000" filled="t" stroked="f" coordsize="21600,21600" o:gfxdata="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gOd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3" o:spid="_x0000_s1026" o:spt="1" style="position:absolute;left:6683;top:278;height:12;width:29;" fillcolor="#000000" filled="t" stroked="f" coordsize="21600,21600" o:gfxdata="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snE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4" o:spid="_x0000_s1026" o:spt="1" style="position:absolute;left:6740;top:278;height:12;width:29;" fillcolor="#000000" filled="t" stroked="f" coordsize="21600,21600" o:gfxdata="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ow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5" o:spid="_x0000_s1026" o:spt="1" style="position:absolute;left:6798;top:278;height:12;width:29;" fillcolor="#000000" filled="t" stroked="f" coordsize="21600,21600" o:gfxdata="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DBp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6" o:spid="_x0000_s1026" o:spt="1" style="position:absolute;left:6855;top:278;height:12;width:29;" fillcolor="#000000" filled="t" stroked="f" coordsize="21600,21600" o:gfxdata="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RmO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7" o:spid="_x0000_s1026" o:spt="1" style="position:absolute;left:6913;top:278;height:12;width:29;" fillcolor="#000000" filled="t" stroked="f" coordsize="21600,21600" o:gfxdata="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3T12&#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8" o:spid="_x0000_s1026" o:spt="1" style="position:absolute;left:6971;top:278;height:12;width:29;" fillcolor="#000000" filled="t" stroked="f" coordsize="21600,21600" o:gfxdata="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NKU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9" o:spid="_x0000_s1026" o:spt="1" style="position:absolute;left:7028;top:278;height:12;width:29;" fillcolor="#000000" filled="t" stroked="f" coordsize="21600,21600" o:gfxdata="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4AJ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0" o:spid="_x0000_s1026" o:spt="1" style="position:absolute;left:7086;top:278;height:12;width:29;" fillcolor="#000000" filled="t" stroked="f" coordsize="21600,21600" o:gfxdata="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qnu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1" o:spid="_x0000_s1026" o:spt="1" style="position:absolute;left:7143;top:278;height:12;width:29;" fillcolor="#000000" filled="t" stroked="f" coordsize="21600,21600" o:gfxdata="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5jt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2" o:spid="_x0000_s1026" o:spt="1" style="position:absolute;left:7201;top:278;height:12;width:29;" fillcolor="#000000" filled="t" stroked="f" coordsize="21600,21600" o:gfxdata="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5rw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3" o:spid="_x0000_s1026" o:spt="1" style="position:absolute;left:7259;top:278;height:12;width:29;" fillcolor="#000000" filled="t" stroked="f" coordsize="21600,21600" o:gfxdata="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NQq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4" o:spid="_x0000_s1026" o:spt="1" style="position:absolute;left:7316;top:278;height:12;width:29;" fillcolor="#000000" filled="t" stroked="f" coordsize="21600,21600" o:gfxdata="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jab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5" o:spid="_x0000_s1026" o:spt="1" style="position:absolute;left:7374;top:278;height:12;width:29;" fillcolor="#000000" filled="t" stroked="f" coordsize="21600,21600" o:gfxdata="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vzC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6" o:spid="_x0000_s1026" o:spt="1" style="position:absolute;left:7431;top:278;height:12;width:29;" fillcolor="#000000" filled="t" stroked="f" coordsize="21600,21600" o:gfxdata="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9Ul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7" o:spid="_x0000_s1026" o:spt="1" style="position:absolute;left:7489;top:278;height:12;width:29;" fillcolor="#000000" filled="t" stroked="f" coordsize="21600,21600" o:gfxdata="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x98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8" o:spid="_x0000_s1026" o:spt="1" style="position:absolute;left:7547;top:278;height:12;width:29;" fillcolor="#000000" filled="t" stroked="f" coordsize="21600,21600" o:gfxdata="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Yb7+/&#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9" o:spid="_x0000_s1026" o:spt="1" style="position:absolute;left:7604;top:278;height:12;width:29;" fillcolor="#000000" filled="t" stroked="f" coordsize="21600,21600" o:gfxdata="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FMok&#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0" o:spid="_x0000_s1026" o:spt="1" style="position:absolute;left:7662;top:278;height:12;width:29;" fillcolor="#000000" filled="t" stroked="f" coordsize="21600,21600" o:gfxdata="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xlR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1" o:spid="_x0000_s1026" o:spt="1" style="position:absolute;left:7719;top:278;height:12;width:29;" fillcolor="#000000" filled="t" stroked="f" coordsize="21600,21600" o:gfxdata="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K8c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2" o:spid="_x0000_s1026" o:spt="1" style="position:absolute;left:7777;top:278;height:12;width:29;" fillcolor="#000000" filled="t" stroked="f" coordsize="21600,21600" o:gfxdata="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VZb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3" o:spid="_x0000_s1026" o:spt="1" style="position:absolute;left:7835;top:278;height:12;width:29;" fillcolor="#000000" filled="t" stroked="f" coordsize="21600,21600" o:gfxdata="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ZwC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4" o:spid="_x0000_s1026" o:spt="1" style="position:absolute;left:7892;top:278;height:12;width:29;" fillcolor="#000000" filled="t" stroked="f" coordsize="21600,21600" o:gfxdata="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6/2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5" o:spid="_x0000_s1026" o:spt="1" style="position:absolute;left:7950;top:278;height:12;width:29;" fillcolor="#000000" filled="t" stroked="f" coordsize="21600,21600" o:gfxdata="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9lr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6" o:spid="_x0000_s1026" o:spt="1" style="position:absolute;left:8007;top:278;height:12;width:29;" fillcolor="#000000" filled="t" stroked="f" coordsize="21600,21600" o:gfxdata="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kxI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7" o:spid="_x0000_s1026" o:spt="1" style="position:absolute;left:8065;top:278;height:12;width:29;" fillcolor="#000000" filled="t" stroked="f" coordsize="21600,21600" o:gfxdata="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oYR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8" o:spid="_x0000_s1026" o:spt="1" style="position:absolute;left:8123;top:278;height:12;width:29;" fillcolor="#000000" filled="t" stroked="f" coordsize="21600,21600" o:gfxdata="UEsDBAoAAAAAAIdO4kAAAAAAAAAAAAAAAAAEAAAAZHJzL1BLAwQUAAAACACHTuJA/IH5Ys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bDiC/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gfl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9" o:spid="_x0000_s1026" o:spt="1" style="position:absolute;left:8180;top:278;height:12;width:29;" fillcolor="#000000" filled="t" stroked="f" coordsize="21600,21600" o:gfxdata="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NXP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0" o:spid="_x0000_s1026" o:spt="1" style="position:absolute;left:8238;top:278;height:12;width:29;" fillcolor="#000000" filled="t" stroked="f" coordsize="21600,21600" o:gfxdata="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fwo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1" o:spid="_x0000_s1026" o:spt="1" style="position:absolute;left:8295;top:278;height:12;width:29;" fillcolor="#000000" filled="t" stroked="f" coordsize="21600,21600" o:gfxdata="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U2c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2" o:spid="_x0000_s1026" o:spt="1" style="position:absolute;left:8353;top:278;height:12;width:29;" fillcolor="#000000" filled="t" stroked="f" coordsize="21600,21600" o:gfxdata="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M82e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pPr>
        <w:pStyle w:val="7"/>
        <w:tabs>
          <w:tab w:val="left" w:pos="6511"/>
        </w:tabs>
        <w:spacing w:before="74" w:line="360" w:lineRule="auto"/>
        <w:ind w:left="220"/>
        <w:rPr>
          <w:sz w:val="21"/>
          <w:szCs w:val="21"/>
        </w:rPr>
      </w:pPr>
      <w:r>
        <w:rPr>
          <w:sz w:val="21"/>
          <w:szCs w:val="21"/>
        </w:rPr>
        <w:t>法律依据：</w:t>
      </w:r>
      <w:r>
        <w:rPr>
          <w:sz w:val="21"/>
          <w:szCs w:val="21"/>
          <w:u w:val="single"/>
        </w:rPr>
        <w:t xml:space="preserve"> </w:t>
      </w:r>
      <w:r>
        <w:rPr>
          <w:sz w:val="21"/>
          <w:szCs w:val="21"/>
          <w:u w:val="single"/>
        </w:rPr>
        <w:tab/>
      </w:r>
      <w:r>
        <w:rPr>
          <w:sz w:val="21"/>
          <w:szCs w:val="21"/>
          <w:lang w:val="en-US" w:bidi="ar-SA"/>
        </w:rPr>
        <mc:AlternateContent>
          <mc:Choice Requires="wpg">
            <w:drawing>
              <wp:anchor distT="0" distB="0" distL="114300" distR="114300" simplePos="0" relativeHeight="251662336" behindDoc="1" locked="0" layoutInCell="1" allowOverlap="1">
                <wp:simplePos x="0" y="0"/>
                <wp:positionH relativeFrom="page">
                  <wp:posOffset>1143000</wp:posOffset>
                </wp:positionH>
                <wp:positionV relativeFrom="paragraph">
                  <wp:posOffset>129540</wp:posOffset>
                </wp:positionV>
                <wp:extent cx="4033520" cy="7620"/>
                <wp:effectExtent l="0" t="0" r="0" b="0"/>
                <wp:wrapTopAndBottom/>
                <wp:docPr id="11" name="组合 11"/>
                <wp:cNvGraphicFramePr/>
                <a:graphic xmlns:a="http://schemas.openxmlformats.org/drawingml/2006/main">
                  <a:graphicData uri="http://schemas.microsoft.com/office/word/2010/wordprocessingGroup">
                    <wpg:wgp>
                      <wpg:cNvGrpSpPr/>
                      <wpg:grpSpPr>
                        <a:xfrm>
                          <a:off x="0" y="0"/>
                          <a:ext cx="4033520" cy="7620"/>
                          <a:chOff x="1800" y="204"/>
                          <a:chExt cx="6352" cy="12"/>
                        </a:xfrm>
                        <a:effectLst/>
                      </wpg:grpSpPr>
                      <wps:wsp>
                        <wps:cNvPr id="12" name="Rectangle 134"/>
                        <wps:cNvSpPr>
                          <a:spLocks noChangeArrowheads="1"/>
                        </wps:cNvSpPr>
                        <wps:spPr bwMode="auto">
                          <a:xfrm>
                            <a:off x="1800" y="204"/>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13" name="Rectangle 135"/>
                        <wps:cNvSpPr>
                          <a:spLocks noChangeArrowheads="1"/>
                        </wps:cNvSpPr>
                        <wps:spPr bwMode="auto">
                          <a:xfrm>
                            <a:off x="18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 name="Rectangle 136"/>
                        <wps:cNvSpPr>
                          <a:spLocks noChangeArrowheads="1"/>
                        </wps:cNvSpPr>
                        <wps:spPr bwMode="auto">
                          <a:xfrm>
                            <a:off x="19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 name="Rectangle 137"/>
                        <wps:cNvSpPr>
                          <a:spLocks noChangeArrowheads="1"/>
                        </wps:cNvSpPr>
                        <wps:spPr bwMode="auto">
                          <a:xfrm>
                            <a:off x="195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 name="Rectangle 138"/>
                        <wps:cNvSpPr>
                          <a:spLocks noChangeArrowheads="1"/>
                        </wps:cNvSpPr>
                        <wps:spPr bwMode="auto">
                          <a:xfrm>
                            <a:off x="20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 name="Rectangle 139"/>
                        <wps:cNvSpPr>
                          <a:spLocks noChangeArrowheads="1"/>
                        </wps:cNvSpPr>
                        <wps:spPr bwMode="auto">
                          <a:xfrm>
                            <a:off x="20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 name="Rectangle 140"/>
                        <wps:cNvSpPr>
                          <a:spLocks noChangeArrowheads="1"/>
                        </wps:cNvSpPr>
                        <wps:spPr bwMode="auto">
                          <a:xfrm>
                            <a:off x="21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 name="Rectangle 141"/>
                        <wps:cNvSpPr>
                          <a:spLocks noChangeArrowheads="1"/>
                        </wps:cNvSpPr>
                        <wps:spPr bwMode="auto">
                          <a:xfrm>
                            <a:off x="21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 name="Rectangle 142"/>
                        <wps:cNvSpPr>
                          <a:spLocks noChangeArrowheads="1"/>
                        </wps:cNvSpPr>
                        <wps:spPr bwMode="auto">
                          <a:xfrm>
                            <a:off x="224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 name="Rectangle 143"/>
                        <wps:cNvSpPr>
                          <a:spLocks noChangeArrowheads="1"/>
                        </wps:cNvSpPr>
                        <wps:spPr bwMode="auto">
                          <a:xfrm>
                            <a:off x="23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 name="Rectangle 144"/>
                        <wps:cNvSpPr>
                          <a:spLocks noChangeArrowheads="1"/>
                        </wps:cNvSpPr>
                        <wps:spPr bwMode="auto">
                          <a:xfrm>
                            <a:off x="23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 name="Rectangle 145"/>
                        <wps:cNvSpPr>
                          <a:spLocks noChangeArrowheads="1"/>
                        </wps:cNvSpPr>
                        <wps:spPr bwMode="auto">
                          <a:xfrm>
                            <a:off x="24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 name="Rectangle 146"/>
                        <wps:cNvSpPr>
                          <a:spLocks noChangeArrowheads="1"/>
                        </wps:cNvSpPr>
                        <wps:spPr bwMode="auto">
                          <a:xfrm>
                            <a:off x="24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5" name="Rectangle 147"/>
                        <wps:cNvSpPr>
                          <a:spLocks noChangeArrowheads="1"/>
                        </wps:cNvSpPr>
                        <wps:spPr bwMode="auto">
                          <a:xfrm>
                            <a:off x="253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 name="Rectangle 148"/>
                        <wps:cNvSpPr>
                          <a:spLocks noChangeArrowheads="1"/>
                        </wps:cNvSpPr>
                        <wps:spPr bwMode="auto">
                          <a:xfrm>
                            <a:off x="25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 name="Rectangle 149"/>
                        <wps:cNvSpPr>
                          <a:spLocks noChangeArrowheads="1"/>
                        </wps:cNvSpPr>
                        <wps:spPr bwMode="auto">
                          <a:xfrm>
                            <a:off x="26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 name="Rectangle 150"/>
                        <wps:cNvSpPr>
                          <a:spLocks noChangeArrowheads="1"/>
                        </wps:cNvSpPr>
                        <wps:spPr bwMode="auto">
                          <a:xfrm>
                            <a:off x="27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 name="Rectangle 151"/>
                        <wps:cNvSpPr>
                          <a:spLocks noChangeArrowheads="1"/>
                        </wps:cNvSpPr>
                        <wps:spPr bwMode="auto">
                          <a:xfrm>
                            <a:off x="27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 name="Rectangle 152"/>
                        <wps:cNvSpPr>
                          <a:spLocks noChangeArrowheads="1"/>
                        </wps:cNvSpPr>
                        <wps:spPr bwMode="auto">
                          <a:xfrm>
                            <a:off x="282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 name="Rectangle 153"/>
                        <wps:cNvSpPr>
                          <a:spLocks noChangeArrowheads="1"/>
                        </wps:cNvSpPr>
                        <wps:spPr bwMode="auto">
                          <a:xfrm>
                            <a:off x="288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 name="Rectangle 154"/>
                        <wps:cNvSpPr>
                          <a:spLocks noChangeArrowheads="1"/>
                        </wps:cNvSpPr>
                        <wps:spPr bwMode="auto">
                          <a:xfrm>
                            <a:off x="293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 name="Rectangle 155"/>
                        <wps:cNvSpPr>
                          <a:spLocks noChangeArrowheads="1"/>
                        </wps:cNvSpPr>
                        <wps:spPr bwMode="auto">
                          <a:xfrm>
                            <a:off x="29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 name="Rectangle 156"/>
                        <wps:cNvSpPr>
                          <a:spLocks noChangeArrowheads="1"/>
                        </wps:cNvSpPr>
                        <wps:spPr bwMode="auto">
                          <a:xfrm>
                            <a:off x="305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 name="Rectangle 157"/>
                        <wps:cNvSpPr>
                          <a:spLocks noChangeArrowheads="1"/>
                        </wps:cNvSpPr>
                        <wps:spPr bwMode="auto">
                          <a:xfrm>
                            <a:off x="31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 name="Rectangle 158"/>
                        <wps:cNvSpPr>
                          <a:spLocks noChangeArrowheads="1"/>
                        </wps:cNvSpPr>
                        <wps:spPr bwMode="auto">
                          <a:xfrm>
                            <a:off x="316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 name="Rectangle 159"/>
                        <wps:cNvSpPr>
                          <a:spLocks noChangeArrowheads="1"/>
                        </wps:cNvSpPr>
                        <wps:spPr bwMode="auto">
                          <a:xfrm>
                            <a:off x="322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 name="Rectangle 160"/>
                        <wps:cNvSpPr>
                          <a:spLocks noChangeArrowheads="1"/>
                        </wps:cNvSpPr>
                        <wps:spPr bwMode="auto">
                          <a:xfrm>
                            <a:off x="32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 name="Rectangle 161"/>
                        <wps:cNvSpPr>
                          <a:spLocks noChangeArrowheads="1"/>
                        </wps:cNvSpPr>
                        <wps:spPr bwMode="auto">
                          <a:xfrm>
                            <a:off x="334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 name="Rectangle 162"/>
                        <wps:cNvSpPr>
                          <a:spLocks noChangeArrowheads="1"/>
                        </wps:cNvSpPr>
                        <wps:spPr bwMode="auto">
                          <a:xfrm>
                            <a:off x="33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 name="Rectangle 163"/>
                        <wps:cNvSpPr>
                          <a:spLocks noChangeArrowheads="1"/>
                        </wps:cNvSpPr>
                        <wps:spPr bwMode="auto">
                          <a:xfrm>
                            <a:off x="345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 name="Rectangle 164"/>
                        <wps:cNvSpPr>
                          <a:spLocks noChangeArrowheads="1"/>
                        </wps:cNvSpPr>
                        <wps:spPr bwMode="auto">
                          <a:xfrm>
                            <a:off x="351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 name="Rectangle 165"/>
                        <wps:cNvSpPr>
                          <a:spLocks noChangeArrowheads="1"/>
                        </wps:cNvSpPr>
                        <wps:spPr bwMode="auto">
                          <a:xfrm>
                            <a:off x="35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4" name="Rectangle 166"/>
                        <wps:cNvSpPr>
                          <a:spLocks noChangeArrowheads="1"/>
                        </wps:cNvSpPr>
                        <wps:spPr bwMode="auto">
                          <a:xfrm>
                            <a:off x="362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5" name="Rectangle 167"/>
                        <wps:cNvSpPr>
                          <a:spLocks noChangeArrowheads="1"/>
                        </wps:cNvSpPr>
                        <wps:spPr bwMode="auto">
                          <a:xfrm>
                            <a:off x="36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6" name="Rectangle 168"/>
                        <wps:cNvSpPr>
                          <a:spLocks noChangeArrowheads="1"/>
                        </wps:cNvSpPr>
                        <wps:spPr bwMode="auto">
                          <a:xfrm>
                            <a:off x="374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7" name="Rectangle 169"/>
                        <wps:cNvSpPr>
                          <a:spLocks noChangeArrowheads="1"/>
                        </wps:cNvSpPr>
                        <wps:spPr bwMode="auto">
                          <a:xfrm>
                            <a:off x="3802"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48" name="Rectangle 170"/>
                        <wps:cNvSpPr>
                          <a:spLocks noChangeArrowheads="1"/>
                        </wps:cNvSpPr>
                        <wps:spPr bwMode="auto">
                          <a:xfrm>
                            <a:off x="386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9" name="Rectangle 171"/>
                        <wps:cNvSpPr>
                          <a:spLocks noChangeArrowheads="1"/>
                        </wps:cNvSpPr>
                        <wps:spPr bwMode="auto">
                          <a:xfrm>
                            <a:off x="391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0" name="Rectangle 172"/>
                        <wps:cNvSpPr>
                          <a:spLocks noChangeArrowheads="1"/>
                        </wps:cNvSpPr>
                        <wps:spPr bwMode="auto">
                          <a:xfrm>
                            <a:off x="397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1" name="Rectangle 173"/>
                        <wps:cNvSpPr>
                          <a:spLocks noChangeArrowheads="1"/>
                        </wps:cNvSpPr>
                        <wps:spPr bwMode="auto">
                          <a:xfrm>
                            <a:off x="40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2" name="Rectangle 174"/>
                        <wps:cNvSpPr>
                          <a:spLocks noChangeArrowheads="1"/>
                        </wps:cNvSpPr>
                        <wps:spPr bwMode="auto">
                          <a:xfrm>
                            <a:off x="409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3" name="Rectangle 175"/>
                        <wps:cNvSpPr>
                          <a:spLocks noChangeArrowheads="1"/>
                        </wps:cNvSpPr>
                        <wps:spPr bwMode="auto">
                          <a:xfrm>
                            <a:off x="414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4" name="Rectangle 176"/>
                        <wps:cNvSpPr>
                          <a:spLocks noChangeArrowheads="1"/>
                        </wps:cNvSpPr>
                        <wps:spPr bwMode="auto">
                          <a:xfrm>
                            <a:off x="420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5" name="Rectangle 177"/>
                        <wps:cNvSpPr>
                          <a:spLocks noChangeArrowheads="1"/>
                        </wps:cNvSpPr>
                        <wps:spPr bwMode="auto">
                          <a:xfrm>
                            <a:off x="426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6" name="Rectangle 178"/>
                        <wps:cNvSpPr>
                          <a:spLocks noChangeArrowheads="1"/>
                        </wps:cNvSpPr>
                        <wps:spPr bwMode="auto">
                          <a:xfrm>
                            <a:off x="43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7" name="Rectangle 179"/>
                        <wps:cNvSpPr>
                          <a:spLocks noChangeArrowheads="1"/>
                        </wps:cNvSpPr>
                        <wps:spPr bwMode="auto">
                          <a:xfrm>
                            <a:off x="437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8" name="Rectangle 180"/>
                        <wps:cNvSpPr>
                          <a:spLocks noChangeArrowheads="1"/>
                        </wps:cNvSpPr>
                        <wps:spPr bwMode="auto">
                          <a:xfrm>
                            <a:off x="443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9" name="Rectangle 181"/>
                        <wps:cNvSpPr>
                          <a:spLocks noChangeArrowheads="1"/>
                        </wps:cNvSpPr>
                        <wps:spPr bwMode="auto">
                          <a:xfrm>
                            <a:off x="449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0" name="Rectangle 182"/>
                        <wps:cNvSpPr>
                          <a:spLocks noChangeArrowheads="1"/>
                        </wps:cNvSpPr>
                        <wps:spPr bwMode="auto">
                          <a:xfrm>
                            <a:off x="455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1" name="Rectangle 183"/>
                        <wps:cNvSpPr>
                          <a:spLocks noChangeArrowheads="1"/>
                        </wps:cNvSpPr>
                        <wps:spPr bwMode="auto">
                          <a:xfrm>
                            <a:off x="460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2" name="Rectangle 184"/>
                        <wps:cNvSpPr>
                          <a:spLocks noChangeArrowheads="1"/>
                        </wps:cNvSpPr>
                        <wps:spPr bwMode="auto">
                          <a:xfrm>
                            <a:off x="466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3" name="Rectangle 185"/>
                        <wps:cNvSpPr>
                          <a:spLocks noChangeArrowheads="1"/>
                        </wps:cNvSpPr>
                        <wps:spPr bwMode="auto">
                          <a:xfrm>
                            <a:off x="472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4" name="Rectangle 186"/>
                        <wps:cNvSpPr>
                          <a:spLocks noChangeArrowheads="1"/>
                        </wps:cNvSpPr>
                        <wps:spPr bwMode="auto">
                          <a:xfrm>
                            <a:off x="478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5" name="Rectangle 187"/>
                        <wps:cNvSpPr>
                          <a:spLocks noChangeArrowheads="1"/>
                        </wps:cNvSpPr>
                        <wps:spPr bwMode="auto">
                          <a:xfrm>
                            <a:off x="483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6" name="Rectangle 188"/>
                        <wps:cNvSpPr>
                          <a:spLocks noChangeArrowheads="1"/>
                        </wps:cNvSpPr>
                        <wps:spPr bwMode="auto">
                          <a:xfrm>
                            <a:off x="489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7" name="Rectangle 189"/>
                        <wps:cNvSpPr>
                          <a:spLocks noChangeArrowheads="1"/>
                        </wps:cNvSpPr>
                        <wps:spPr bwMode="auto">
                          <a:xfrm>
                            <a:off x="495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8" name="Rectangle 190"/>
                        <wps:cNvSpPr>
                          <a:spLocks noChangeArrowheads="1"/>
                        </wps:cNvSpPr>
                        <wps:spPr bwMode="auto">
                          <a:xfrm>
                            <a:off x="501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9" name="Rectangle 191"/>
                        <wps:cNvSpPr>
                          <a:spLocks noChangeArrowheads="1"/>
                        </wps:cNvSpPr>
                        <wps:spPr bwMode="auto">
                          <a:xfrm>
                            <a:off x="506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0" name="Rectangle 192"/>
                        <wps:cNvSpPr>
                          <a:spLocks noChangeArrowheads="1"/>
                        </wps:cNvSpPr>
                        <wps:spPr bwMode="auto">
                          <a:xfrm>
                            <a:off x="512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1" name="Rectangle 193"/>
                        <wps:cNvSpPr>
                          <a:spLocks noChangeArrowheads="1"/>
                        </wps:cNvSpPr>
                        <wps:spPr bwMode="auto">
                          <a:xfrm>
                            <a:off x="518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2" name="Rectangle 194"/>
                        <wps:cNvSpPr>
                          <a:spLocks noChangeArrowheads="1"/>
                        </wps:cNvSpPr>
                        <wps:spPr bwMode="auto">
                          <a:xfrm>
                            <a:off x="524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3" name="Rectangle 195"/>
                        <wps:cNvSpPr>
                          <a:spLocks noChangeArrowheads="1"/>
                        </wps:cNvSpPr>
                        <wps:spPr bwMode="auto">
                          <a:xfrm>
                            <a:off x="530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4" name="Rectangle 196"/>
                        <wps:cNvSpPr>
                          <a:spLocks noChangeArrowheads="1"/>
                        </wps:cNvSpPr>
                        <wps:spPr bwMode="auto">
                          <a:xfrm>
                            <a:off x="535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5" name="Rectangle 197"/>
                        <wps:cNvSpPr>
                          <a:spLocks noChangeArrowheads="1"/>
                        </wps:cNvSpPr>
                        <wps:spPr bwMode="auto">
                          <a:xfrm>
                            <a:off x="541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6" name="Rectangle 198"/>
                        <wps:cNvSpPr>
                          <a:spLocks noChangeArrowheads="1"/>
                        </wps:cNvSpPr>
                        <wps:spPr bwMode="auto">
                          <a:xfrm>
                            <a:off x="547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7" name="Rectangle 199"/>
                        <wps:cNvSpPr>
                          <a:spLocks noChangeArrowheads="1"/>
                        </wps:cNvSpPr>
                        <wps:spPr bwMode="auto">
                          <a:xfrm>
                            <a:off x="553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8" name="Rectangle 200"/>
                        <wps:cNvSpPr>
                          <a:spLocks noChangeArrowheads="1"/>
                        </wps:cNvSpPr>
                        <wps:spPr bwMode="auto">
                          <a:xfrm>
                            <a:off x="558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9" name="Rectangle 201"/>
                        <wps:cNvSpPr>
                          <a:spLocks noChangeArrowheads="1"/>
                        </wps:cNvSpPr>
                        <wps:spPr bwMode="auto">
                          <a:xfrm>
                            <a:off x="564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0" name="Rectangle 202"/>
                        <wps:cNvSpPr>
                          <a:spLocks noChangeArrowheads="1"/>
                        </wps:cNvSpPr>
                        <wps:spPr bwMode="auto">
                          <a:xfrm>
                            <a:off x="570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1" name="Rectangle 203"/>
                        <wps:cNvSpPr>
                          <a:spLocks noChangeArrowheads="1"/>
                        </wps:cNvSpPr>
                        <wps:spPr bwMode="auto">
                          <a:xfrm>
                            <a:off x="576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2" name="Rectangle 204"/>
                        <wps:cNvSpPr>
                          <a:spLocks noChangeArrowheads="1"/>
                        </wps:cNvSpPr>
                        <wps:spPr bwMode="auto">
                          <a:xfrm>
                            <a:off x="581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3" name="Rectangle 205"/>
                        <wps:cNvSpPr>
                          <a:spLocks noChangeArrowheads="1"/>
                        </wps:cNvSpPr>
                        <wps:spPr bwMode="auto">
                          <a:xfrm>
                            <a:off x="587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4" name="Rectangle 206"/>
                        <wps:cNvSpPr>
                          <a:spLocks noChangeArrowheads="1"/>
                        </wps:cNvSpPr>
                        <wps:spPr bwMode="auto">
                          <a:xfrm>
                            <a:off x="59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5" name="Rectangle 207"/>
                        <wps:cNvSpPr>
                          <a:spLocks noChangeArrowheads="1"/>
                        </wps:cNvSpPr>
                        <wps:spPr bwMode="auto">
                          <a:xfrm>
                            <a:off x="599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6" name="Rectangle 208"/>
                        <wps:cNvSpPr>
                          <a:spLocks noChangeArrowheads="1"/>
                        </wps:cNvSpPr>
                        <wps:spPr bwMode="auto">
                          <a:xfrm>
                            <a:off x="604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7" name="Rectangle 209"/>
                        <wps:cNvSpPr>
                          <a:spLocks noChangeArrowheads="1"/>
                        </wps:cNvSpPr>
                        <wps:spPr bwMode="auto">
                          <a:xfrm>
                            <a:off x="610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8" name="Rectangle 210"/>
                        <wps:cNvSpPr>
                          <a:spLocks noChangeArrowheads="1"/>
                        </wps:cNvSpPr>
                        <wps:spPr bwMode="auto">
                          <a:xfrm>
                            <a:off x="616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9" name="Rectangle 211"/>
                        <wps:cNvSpPr>
                          <a:spLocks noChangeArrowheads="1"/>
                        </wps:cNvSpPr>
                        <wps:spPr bwMode="auto">
                          <a:xfrm>
                            <a:off x="62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0" name="Rectangle 212"/>
                        <wps:cNvSpPr>
                          <a:spLocks noChangeArrowheads="1"/>
                        </wps:cNvSpPr>
                        <wps:spPr bwMode="auto">
                          <a:xfrm>
                            <a:off x="627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1" name="Rectangle 213"/>
                        <wps:cNvSpPr>
                          <a:spLocks noChangeArrowheads="1"/>
                        </wps:cNvSpPr>
                        <wps:spPr bwMode="auto">
                          <a:xfrm>
                            <a:off x="6337"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92" name="Rectangle 214"/>
                        <wps:cNvSpPr>
                          <a:spLocks noChangeArrowheads="1"/>
                        </wps:cNvSpPr>
                        <wps:spPr bwMode="auto">
                          <a:xfrm>
                            <a:off x="63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3" name="Rectangle 215"/>
                        <wps:cNvSpPr>
                          <a:spLocks noChangeArrowheads="1"/>
                        </wps:cNvSpPr>
                        <wps:spPr bwMode="auto">
                          <a:xfrm>
                            <a:off x="645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4" name="Rectangle 216"/>
                        <wps:cNvSpPr>
                          <a:spLocks noChangeArrowheads="1"/>
                        </wps:cNvSpPr>
                        <wps:spPr bwMode="auto">
                          <a:xfrm>
                            <a:off x="65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5" name="Rectangle 217"/>
                        <wps:cNvSpPr>
                          <a:spLocks noChangeArrowheads="1"/>
                        </wps:cNvSpPr>
                        <wps:spPr bwMode="auto">
                          <a:xfrm>
                            <a:off x="656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6" name="Rectangle 218"/>
                        <wps:cNvSpPr>
                          <a:spLocks noChangeArrowheads="1"/>
                        </wps:cNvSpPr>
                        <wps:spPr bwMode="auto">
                          <a:xfrm>
                            <a:off x="662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7" name="Rectangle 219"/>
                        <wps:cNvSpPr>
                          <a:spLocks noChangeArrowheads="1"/>
                        </wps:cNvSpPr>
                        <wps:spPr bwMode="auto">
                          <a:xfrm>
                            <a:off x="66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8" name="Rectangle 220"/>
                        <wps:cNvSpPr>
                          <a:spLocks noChangeArrowheads="1"/>
                        </wps:cNvSpPr>
                        <wps:spPr bwMode="auto">
                          <a:xfrm>
                            <a:off x="674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9" name="Rectangle 221"/>
                        <wps:cNvSpPr>
                          <a:spLocks noChangeArrowheads="1"/>
                        </wps:cNvSpPr>
                        <wps:spPr bwMode="auto">
                          <a:xfrm>
                            <a:off x="67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0" name="Rectangle 222"/>
                        <wps:cNvSpPr>
                          <a:spLocks noChangeArrowheads="1"/>
                        </wps:cNvSpPr>
                        <wps:spPr bwMode="auto">
                          <a:xfrm>
                            <a:off x="685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1" name="Rectangle 223"/>
                        <wps:cNvSpPr>
                          <a:spLocks noChangeArrowheads="1"/>
                        </wps:cNvSpPr>
                        <wps:spPr bwMode="auto">
                          <a:xfrm>
                            <a:off x="691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2" name="Rectangle 224"/>
                        <wps:cNvSpPr>
                          <a:spLocks noChangeArrowheads="1"/>
                        </wps:cNvSpPr>
                        <wps:spPr bwMode="auto">
                          <a:xfrm>
                            <a:off x="69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3" name="Rectangle 225"/>
                        <wps:cNvSpPr>
                          <a:spLocks noChangeArrowheads="1"/>
                        </wps:cNvSpPr>
                        <wps:spPr bwMode="auto">
                          <a:xfrm>
                            <a:off x="702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4" name="Rectangle 226"/>
                        <wps:cNvSpPr>
                          <a:spLocks noChangeArrowheads="1"/>
                        </wps:cNvSpPr>
                        <wps:spPr bwMode="auto">
                          <a:xfrm>
                            <a:off x="70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5" name="Rectangle 227"/>
                        <wps:cNvSpPr>
                          <a:spLocks noChangeArrowheads="1"/>
                        </wps:cNvSpPr>
                        <wps:spPr bwMode="auto">
                          <a:xfrm>
                            <a:off x="71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6" name="Rectangle 228"/>
                        <wps:cNvSpPr>
                          <a:spLocks noChangeArrowheads="1"/>
                        </wps:cNvSpPr>
                        <wps:spPr bwMode="auto">
                          <a:xfrm>
                            <a:off x="72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7" name="Rectangle 229"/>
                        <wps:cNvSpPr>
                          <a:spLocks noChangeArrowheads="1"/>
                        </wps:cNvSpPr>
                        <wps:spPr bwMode="auto">
                          <a:xfrm>
                            <a:off x="725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8" name="Rectangle 230"/>
                        <wps:cNvSpPr>
                          <a:spLocks noChangeArrowheads="1"/>
                        </wps:cNvSpPr>
                        <wps:spPr bwMode="auto">
                          <a:xfrm>
                            <a:off x="73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9" name="Rectangle 231"/>
                        <wps:cNvSpPr>
                          <a:spLocks noChangeArrowheads="1"/>
                        </wps:cNvSpPr>
                        <wps:spPr bwMode="auto">
                          <a:xfrm>
                            <a:off x="73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0" name="Rectangle 232"/>
                        <wps:cNvSpPr>
                          <a:spLocks noChangeArrowheads="1"/>
                        </wps:cNvSpPr>
                        <wps:spPr bwMode="auto">
                          <a:xfrm>
                            <a:off x="74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1" name="Rectangle 233"/>
                        <wps:cNvSpPr>
                          <a:spLocks noChangeArrowheads="1"/>
                        </wps:cNvSpPr>
                        <wps:spPr bwMode="auto">
                          <a:xfrm>
                            <a:off x="74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2" name="Rectangle 234"/>
                        <wps:cNvSpPr>
                          <a:spLocks noChangeArrowheads="1"/>
                        </wps:cNvSpPr>
                        <wps:spPr bwMode="auto">
                          <a:xfrm>
                            <a:off x="754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3" name="Rectangle 235"/>
                        <wps:cNvSpPr>
                          <a:spLocks noChangeArrowheads="1"/>
                        </wps:cNvSpPr>
                        <wps:spPr bwMode="auto">
                          <a:xfrm>
                            <a:off x="76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4" name="Rectangle 236"/>
                        <wps:cNvSpPr>
                          <a:spLocks noChangeArrowheads="1"/>
                        </wps:cNvSpPr>
                        <wps:spPr bwMode="auto">
                          <a:xfrm>
                            <a:off x="76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5" name="Rectangle 237"/>
                        <wps:cNvSpPr>
                          <a:spLocks noChangeArrowheads="1"/>
                        </wps:cNvSpPr>
                        <wps:spPr bwMode="auto">
                          <a:xfrm>
                            <a:off x="77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6" name="Rectangle 238"/>
                        <wps:cNvSpPr>
                          <a:spLocks noChangeArrowheads="1"/>
                        </wps:cNvSpPr>
                        <wps:spPr bwMode="auto">
                          <a:xfrm>
                            <a:off x="77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7" name="Rectangle 239"/>
                        <wps:cNvSpPr>
                          <a:spLocks noChangeArrowheads="1"/>
                        </wps:cNvSpPr>
                        <wps:spPr bwMode="auto">
                          <a:xfrm>
                            <a:off x="783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8" name="Rectangle 240"/>
                        <wps:cNvSpPr>
                          <a:spLocks noChangeArrowheads="1"/>
                        </wps:cNvSpPr>
                        <wps:spPr bwMode="auto">
                          <a:xfrm>
                            <a:off x="78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9" name="Rectangle 241"/>
                        <wps:cNvSpPr>
                          <a:spLocks noChangeArrowheads="1"/>
                        </wps:cNvSpPr>
                        <wps:spPr bwMode="auto">
                          <a:xfrm>
                            <a:off x="79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0" name="Rectangle 242"/>
                        <wps:cNvSpPr>
                          <a:spLocks noChangeArrowheads="1"/>
                        </wps:cNvSpPr>
                        <wps:spPr bwMode="auto">
                          <a:xfrm>
                            <a:off x="80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1" name="Rectangle 243"/>
                        <wps:cNvSpPr>
                          <a:spLocks noChangeArrowheads="1"/>
                        </wps:cNvSpPr>
                        <wps:spPr bwMode="auto">
                          <a:xfrm>
                            <a:off x="80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2" name="Rectangle 244"/>
                        <wps:cNvSpPr>
                          <a:spLocks noChangeArrowheads="1"/>
                        </wps:cNvSpPr>
                        <wps:spPr bwMode="auto">
                          <a:xfrm>
                            <a:off x="8123" y="204"/>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0.2pt;height:0.6pt;width:317.6pt;mso-position-horizontal-relative:page;mso-wrap-distance-bottom:0pt;mso-wrap-distance-top:0pt;z-index:-251654144;mso-width-relative:page;mso-height-relative:page;" coordorigin="1800,204" coordsize="6352,12" o:gfxdata="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">
                <o:lock v:ext="edit" aspectratio="f"/>
                <v:rect id="Rectangle 134" o:spid="_x0000_s1026" o:spt="1" style="position:absolute;left:1800;top:204;height:12;width:15;"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35" o:spid="_x0000_s1026" o:spt="1" style="position:absolute;left:1843;top:204;height:12;width:29;"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36" o:spid="_x0000_s1026" o:spt="1" style="position:absolute;left:1901;top:204;height:12;width:29;" fillcolor="#000000" filled="t" stroked="f" coordsize="21600,21600" o:gfxdata="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ne26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37" o:spid="_x0000_s1026" o:spt="1" style="position:absolute;left:1958;top:204;height:12;width:29;"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38" o:spid="_x0000_s1026" o:spt="1" style="position:absolute;left:2016;top:204;height:12;width:29;"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39" o:spid="_x0000_s1026" o:spt="1" style="position:absolute;left:2074;top:204;height:12;width:29;"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0" o:spid="_x0000_s1026" o:spt="1" style="position:absolute;left:2131;top:204;height:12;width:29;" fillcolor="#000000" filled="t" stroked="f" coordsize="21600,21600" o:gfxdata="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qcW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1" o:spid="_x0000_s1026" o:spt="1" style="position:absolute;left:2189;top:204;height:12;width:29;" fillcolor="#000000" filled="t" stroked="f" coordsize="21600,21600" o:gfxdata="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m1PC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2" o:spid="_x0000_s1026" o:spt="1" style="position:absolute;left:2246;top:204;height:12;width:29;" fillcolor="#000000" filled="t" stroked="f" coordsize="21600,21600" o:gfxdata="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wt9C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3" o:spid="_x0000_s1026" o:spt="1" style="position:absolute;left:2304;top:204;height:12;width:29;"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4" o:spid="_x0000_s1026" o:spt="1" style="position:absolute;left:2362;top:204;height:12;width:29;" fillcolor="#000000" filled="t" stroked="f" coordsize="21600,21600" o:gfxdata="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26MP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5" o:spid="_x0000_s1026" o:spt="1" style="position:absolute;left:2419;top:204;height:12;width:29;" fillcolor="#000000" filled="t" stroked="f" coordsize="21600,21600" o:gfxdata="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iKa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6" o:spid="_x0000_s1026" o:spt="1" style="position:absolute;left:2477;top:204;height:12;width:29;" fillcolor="#000000" filled="t" stroked="f" coordsize="21600,21600" o:gfxdata="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8ux0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7" o:spid="_x0000_s1026" o:spt="1" style="position:absolute;left:2534;top:204;height:12;width:29;" fillcolor="#000000" filled="t" stroked="f" coordsize="21600,21600" o:gfxdata="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HFE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8" o:spid="_x0000_s1026" o:spt="1" style="position:absolute;left:2592;top:204;height:12;width:29;"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9" o:spid="_x0000_s1026" o:spt="1" style="position:absolute;left:2650;top:204;height:12;width:29;"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0" o:spid="_x0000_s1026" o:spt="1" style="position:absolute;left:2707;top:204;height:12;width:29;"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51" o:spid="_x0000_s1026" o:spt="1" style="position:absolute;left:2765;top:204;height:12;width:29;"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2" o:spid="_x0000_s1026" o:spt="1" style="position:absolute;left:2822;top:204;height:12;width:29;"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53" o:spid="_x0000_s1026" o:spt="1" style="position:absolute;left:2880;top:204;height:12;width:29;"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154" o:spid="_x0000_s1026" o:spt="1" style="position:absolute;left:2938;top:204;height:12;width:29;"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5" o:spid="_x0000_s1026" o:spt="1" style="position:absolute;left:2995;top:204;height:12;width:29;"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6" o:spid="_x0000_s1026" o:spt="1" style="position:absolute;left:3053;top:204;height:12;width:29;"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7" o:spid="_x0000_s1026" o:spt="1" style="position:absolute;left:3110;top:204;height:12;width:29;"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8" o:spid="_x0000_s1026" o:spt="1" style="position:absolute;left:3168;top:204;height:12;width:29;"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9" o:spid="_x0000_s1026" o:spt="1" style="position:absolute;left:3226;top:204;height:12;width:2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60" o:spid="_x0000_s1026" o:spt="1" style="position:absolute;left:3283;top:204;height:12;width:29;"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61" o:spid="_x0000_s1026" o:spt="1" style="position:absolute;left:3341;top:204;height:12;width:29;" fillcolor="#000000" filled="t" stroked="f" coordsize="21600,21600" o:gfxdata="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OIk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2" o:spid="_x0000_s1026" o:spt="1" style="position:absolute;left:3398;top:204;height:12;width:29;"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63" o:spid="_x0000_s1026" o:spt="1" style="position:absolute;left:3456;top:204;height:12;width:29;"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4" o:spid="_x0000_s1026" o:spt="1" style="position:absolute;left:3514;top:204;height:12;width:29;"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5" o:spid="_x0000_s1026" o:spt="1" style="position:absolute;left:3571;top:204;height:12;width:29;" fillcolor="#000000" filled="t" stroked="f" coordsize="21600,21600" o:gfxdata="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MB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6" o:spid="_x0000_s1026" o:spt="1" style="position:absolute;left:3629;top:204;height:12;width:29;"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7" o:spid="_x0000_s1026" o:spt="1" style="position:absolute;left:3686;top:204;height:12;width:29;"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8" o:spid="_x0000_s1026" o:spt="1" style="position:absolute;left:3744;top:204;height:12;width:29;"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9" o:spid="_x0000_s1026" o:spt="1" style="position:absolute;left:3802;top:204;height:12;width:30;"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0" o:spid="_x0000_s1026" o:spt="1" style="position:absolute;left:3860;top:204;height:12;width:29;" fillcolor="#000000" filled="t" stroked="f" coordsize="21600,21600" o:gfxdata="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V52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71" o:spid="_x0000_s1026" o:spt="1" style="position:absolute;left:3917;top:204;height:12;width:2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2" o:spid="_x0000_s1026" o:spt="1" style="position:absolute;left:3975;top:204;height:12;width:29;" fillcolor="#000000" filled="t" stroked="f" coordsize="21600,21600" o:gfxdata="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2xK2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73" o:spid="_x0000_s1026" o:spt="1" style="position:absolute;left:4033;top:204;height:12;width:29;"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4" o:spid="_x0000_s1026" o:spt="1" style="position:absolute;left:4090;top:204;height:12;width:29;" fillcolor="#000000" filled="t" stroked="f" coordsize="21600,21600" o:gfxdata="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o/0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5" o:spid="_x0000_s1026" o:spt="1" style="position:absolute;left:4148;top:204;height:12;width:29;"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6" o:spid="_x0000_s1026" o:spt="1" style="position:absolute;left:4205;top:204;height:12;width:29;"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7" o:spid="_x0000_s1026" o:spt="1" style="position:absolute;left:4263;top:204;height:12;width:29;" fillcolor="#000000" filled="t" stroked="f" coordsize="21600,21600" o:gfxdata="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BZzW/&#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8" o:spid="_x0000_s1026" o:spt="1" style="position:absolute;left:4321;top:204;height:12;width:29;"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9" o:spid="_x0000_s1026" o:spt="1" style="position:absolute;left:4378;top:204;height:12;width:29;"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0" o:spid="_x0000_s1026" o:spt="1" style="position:absolute;left:4436;top:204;height:12;width:29;" fillcolor="#000000" filled="t" stroked="f" coordsize="21600,21600" o:gfxdata="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AyKu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81" o:spid="_x0000_s1026" o:spt="1" style="position:absolute;left:4493;top:204;height:12;width:29;" fillcolor="#000000" filled="t" stroked="f" coordsize="21600,21600" o:gfxdata="UEsDBAoAAAAAAIdO4kAAAAAAAAAAAAAAAAAEAAAAZHJzL1BLAwQUAAAACACHTuJAscxtML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xF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xtM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2" o:spid="_x0000_s1026" o:spt="1" style="position:absolute;left:4551;top:204;height:12;width:29;" fillcolor="#000000" filled="t" stroked="f" coordsize="21600,21600" o:gfxdata="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oOEL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3" o:spid="_x0000_s1026" o:spt="1" style="position:absolute;left:4609;top:204;height:12;width:29;"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4" o:spid="_x0000_s1026" o:spt="1" style="position:absolute;left:4666;top:204;height:12;width:29;" fillcolor="#000000" filled="t" stroked="f" coordsize="21600,2160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5" o:spid="_x0000_s1026" o:spt="1" style="position:absolute;left:4724;top:204;height:12;width:29;"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6" o:spid="_x0000_s1026" o:spt="1" style="position:absolute;left:4781;top:204;height:12;width:29;" fillcolor="#000000" filled="t" stroked="f" coordsize="21600,21600" o:gfxdata="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EIE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7" o:spid="_x0000_s1026" o:spt="1" style="position:absolute;left:4839;top:204;height:12;width:29;"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8" o:spid="_x0000_s1026" o:spt="1" style="position:absolute;left:4897;top:204;height:12;width:29;" fillcolor="#000000" filled="t" stroked="f" coordsize="21600,21600" o:gfxdata="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8z/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9" o:spid="_x0000_s1026" o:spt="1" style="position:absolute;left:4954;top:204;height:12;width:29;" fillcolor="#000000" filled="t" stroked="f" coordsize="21600,21600" o:gfxdata="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OWZ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0" o:spid="_x0000_s1026" o:spt="1" style="position:absolute;left:5012;top:204;height:12;width:29;"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91" o:spid="_x0000_s1026" o:spt="1" style="position:absolute;left:5069;top:204;height:12;width:29;"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2" o:spid="_x0000_s1026" o:spt="1" style="position:absolute;left:5127;top:204;height:12;width:29;"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93" o:spid="_x0000_s1026" o:spt="1" style="position:absolute;left:5185;top:204;height:12;width:29;" fillcolor="#000000" filled="t" stroked="f" coordsize="21600,21600" o:gfxdata="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PPV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4" o:spid="_x0000_s1026" o:spt="1" style="position:absolute;left:5242;top:204;height:12;width:29;" fillcolor="#000000" filled="t" stroked="f" coordsize="21600,21600" o:gfxdata="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doy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5" o:spid="_x0000_s1026" o:spt="1" style="position:absolute;left:5300;top:204;height:12;width:2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6" o:spid="_x0000_s1026" o:spt="1" style="position:absolute;left:5357;top:204;height:12;width:29;" fillcolor="#000000" filled="t" stroked="f" coordsize="21600,21600" o:gfxdata="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iez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7" o:spid="_x0000_s1026" o:spt="1" style="position:absolute;left:5415;top:204;height:12;width:29;"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8" o:spid="_x0000_s1026" o:spt="1" style="position:absolute;left:5473;top:204;height:12;width:29;" fillcolor="#000000" filled="t" stroked="f" coordsize="21600,21600" o:gfxdata="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lI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9" o:spid="_x0000_s1026" o:spt="1" style="position:absolute;left:5530;top:204;height:12;width:29;"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0" o:spid="_x0000_s1026" o:spt="1" style="position:absolute;left:5588;top:204;height:12;width:29;" fillcolor="#000000" filled="t" stroked="f" coordsize="21600,21600" o:gfxdata="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WUy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201" o:spid="_x0000_s1026" o:spt="1" style="position:absolute;left:5645;top:204;height:12;width:29;" fillcolor="#000000" filled="t" stroked="f" coordsize="21600,21600" o:gfxdata="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xU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2" o:spid="_x0000_s1026" o:spt="1" style="position:absolute;left:5703;top:204;height:12;width:29;"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203" o:spid="_x0000_s1026" o:spt="1" style="position:absolute;left:5761;top:204;height:12;width:29;"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4" o:spid="_x0000_s1026" o:spt="1" style="position:absolute;left:5818;top:204;height:12;width:29;"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5" o:spid="_x0000_s1026" o:spt="1" style="position:absolute;left:5876;top:204;height:12;width:29;" fillcolor="#000000" filled="t" stroked="f" coordsize="21600,21600" o:gfxdata="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Edp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6" o:spid="_x0000_s1026" o:spt="1" style="position:absolute;left:5933;top:204;height:12;width:29;" fillcolor="#000000" filled="t" stroked="f" coordsize="21600,21600" o:gfxdata="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3u6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7" o:spid="_x0000_s1026" o:spt="1" style="position:absolute;left:5991;top:204;height:12;width:2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8" o:spid="_x0000_s1026" o:spt="1" style="position:absolute;left:6049;top:204;height:12;width:29;" fillcolor="#000000" filled="t" stroked="f" coordsize="21600,21600" o:gfxdata="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PVB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9" o:spid="_x0000_s1026" o:spt="1" style="position:absolute;left:6106;top:204;height:12;width:29;" fillcolor="#000000" filled="t" stroked="f" coordsize="21600,2160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0" o:spid="_x0000_s1026" o:spt="1" style="position:absolute;left:6164;top:204;height:12;width:29;"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211" o:spid="_x0000_s1026" o:spt="1" style="position:absolute;left:6221;top:204;height:12;width:29;"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2" o:spid="_x0000_s1026" o:spt="1" style="position:absolute;left:6279;top:204;height:12;width:29;"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13" o:spid="_x0000_s1026" o:spt="1" style="position:absolute;left:6337;top:204;height:12;width:30;" fillcolor="#000000" filled="t" stroked="f" coordsize="21600,21600" o:gfxdata="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26y/&#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4" o:spid="_x0000_s1026" o:spt="1" style="position:absolute;left:6395;top:204;height:12;width:29;"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5" o:spid="_x0000_s1026" o:spt="1" style="position:absolute;left:6452;top:204;height:12;width:29;"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6" o:spid="_x0000_s1026" o:spt="1" style="position:absolute;left:6510;top:204;height:12;width:29;" fillcolor="#000000" filled="t" stroked="f" coordsize="21600,21600" o:gfxdata="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0eD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7" o:spid="_x0000_s1026" o:spt="1" style="position:absolute;left:6567;top:204;height:12;width:29;"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8" o:spid="_x0000_s1026" o:spt="1" style="position:absolute;left:6625;top:204;height:12;width:29;" fillcolor="#000000" filled="t" stroked="f" coordsize="21600,21600" o:gfxdata="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qQ9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9" o:spid="_x0000_s1026" o:spt="1" style="position:absolute;left:6683;top:204;height:12;width:29;" fillcolor="#000000" filled="t" stroked="f" coordsize="21600,21600" o:gfxdata="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mQ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20" o:spid="_x0000_s1026" o:spt="1" style="position:absolute;left:6740;top:204;height:12;width:29;" fillcolor="#000000" filled="t" stroked="f" coordsize="21600,21600" o:gfxdata="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XIx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21" o:spid="_x0000_s1026" o:spt="1" style="position:absolute;left:6798;top:204;height:12;width:29;" fillcolor="#000000" filled="t" stroked="f" coordsize="21600,21600" o:gfxdata="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XX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22" o:spid="_x0000_s1026" o:spt="1" style="position:absolute;left:6855;top:204;height:12;width:29;" fillcolor="#000000" filled="t" stroked="f" coordsize="21600,21600" o:gfxdata="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zVK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3" o:spid="_x0000_s1026" o:spt="1" style="position:absolute;left:6913;top:204;height:12;width:29;" fillcolor="#000000" filled="t" stroked="f" coordsize="21600,21600" o:gfxdata="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8T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4" o:spid="_x0000_s1026" o:spt="1" style="position:absolute;left:6971;top:204;height:12;width:29;" fillcolor="#000000" filled="t" stroked="f" coordsize="21600,21600" o:gfxdata="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tb0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5" o:spid="_x0000_s1026" o:spt="1" style="position:absolute;left:7028;top:204;height:12;width:29;" fillcolor="#000000" filled="t" stroked="f" coordsize="21600,21600" o:gfxdata="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yt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6" o:spid="_x0000_s1026" o:spt="1" style="position:absolute;left:7086;top:204;height:12;width:29;" fillcolor="#000000" filled="t" stroked="f" coordsize="21600,21600" o:gfxdata="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FK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7" o:spid="_x0000_s1026" o:spt="1" style="position:absolute;left:7143;top:204;height:12;width:29;" fillcolor="#000000" filled="t" stroked="f" coordsize="21600,21600" o:gfxdata="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T3O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228" o:spid="_x0000_s1026" o:spt="1" style="position:absolute;left:7201;top:204;height:12;width:29;" fillcolor="#000000" filled="t" stroked="f" coordsize="21600,21600" o:gfxdata="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Vml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9" o:spid="_x0000_s1026" o:spt="1" style="position:absolute;left:7259;top:204;height:12;width:29;" fillcolor="#000000" filled="t" stroked="f" coordsize="21600,21600" o:gfxdata="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z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0" o:spid="_x0000_s1026" o:spt="1" style="position:absolute;left:7316;top:204;height:12;width:29;" fillcolor="#000000" filled="t" stroked="f" coordsize="21600,21600" o:gfxdata="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FWK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31" o:spid="_x0000_s1026" o:spt="1" style="position:absolute;left:7374;top:204;height:12;width:29;" fillcolor="#000000" filled="t" stroked="f" coordsize="21600,21600" o:gfxdata="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J/T2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2" o:spid="_x0000_s1026" o:spt="1" style="position:absolute;left:7431;top:204;height:12;width:29;" fillcolor="#000000" filled="t" stroked="f" coordsize="21600,21600" o:gfxdata="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KsJ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3" o:spid="_x0000_s1026" o:spt="1" style="position:absolute;left:7489;top:204;height:12;width:29;" fillcolor="#000000" filled="t" stroked="f" coordsize="21600,21600" o:gfxdata="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Zmf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4" o:spid="_x0000_s1026" o:spt="1" style="position:absolute;left:7547;top:204;height:12;width:29;" fillcolor="#000000" filled="t" stroked="f" coordsize="21600,21600" o:gfxdata="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Pm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5" o:spid="_x0000_s1026" o:spt="1" style="position:absolute;left:7604;top:204;height:12;width:29;" fillcolor="#000000" filled="t" stroked="f" coordsize="21600,21600" o:gfxdata="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w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6" o:spid="_x0000_s1026" o:spt="1" style="position:absolute;left:7662;top:204;height:12;width:29;" fillcolor="#000000" filled="t" stroked="f" coordsize="21600,21600" o:gfxdata="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RxH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7" o:spid="_x0000_s1026" o:spt="1" style="position:absolute;left:7719;top:204;height:12;width:29;" fillcolor="#000000" filled="t" stroked="f" coordsize="21600,21600" o:gfxdata="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Y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8" o:spid="_x0000_s1026" o:spt="1" style="position:absolute;left:7777;top:204;height:12;width:29;" fillcolor="#000000" filled="t" stroked="f" coordsize="21600,21600" o:gfxdata="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P/5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9" o:spid="_x0000_s1026" o:spt="1" style="position:absolute;left:7835;top:204;height:12;width:29;" fillcolor="#000000" filled="t" stroked="f" coordsize="21600,21600" o:gfxdata="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1o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0" o:spid="_x0000_s1026" o:spt="1" style="position:absolute;left:7892;top:204;height:12;width:29;" fillcolor="#000000" filled="t" stroked="f" coordsize="21600,21600" o:gfxdata="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M5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1" o:spid="_x0000_s1026" o:spt="1" style="position:absolute;left:7950;top:204;height:12;width:29;" fillcolor="#000000" filled="t" stroked="f" coordsize="21600,21600" o:gfxdata="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Gv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2" o:spid="_x0000_s1026" o:spt="1" style="position:absolute;left:8007;top:204;height:12;width:29;" fillcolor="#000000" filled="t" stroked="f" coordsize="21600,21600" o:gfxdata="UEsDBAoAAAAAAIdO4kAAAAAAAAAAAAAAAAAEAAAAZHJzL1BLAwQUAAAACACHTuJA3UYIwM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fH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Rgj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3" o:spid="_x0000_s1026" o:spt="1" style="position:absolute;left:8065;top:204;height:12;width:29;" fillcolor="#000000" filled="t" stroked="f" coordsize="21600,21600" o:gfxdata="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Cq1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4" o:spid="_x0000_s1026" o:spt="1" style="position:absolute;left:8123;top:204;height:12;width:29;" fillcolor="#000000" filled="t" stroked="f" coordsize="21600,21600" o:gfxdata="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DMsvQAA&#10;ANwAAAAPAAAAAAAAAAEAIAAAACIAAABkcnMvZG93bnJldi54bWxQSwECFAAUAAAACACHTuJAMy8F&#10;njsAAAA5AAAAEAAAAAAAAAABACAAAAAMAQAAZHJzL3NoYXBleG1sLnhtbFBLBQYAAAAABgAGAFsB&#10;AAC2AwAAAAA=&#10;">
                  <v:fill on="t" focussize="0,0"/>
                  <v:stroke on="f"/>
                  <v:imagedata o:title=""/>
                  <o:lock v:ext="edit" aspectratio="f"/>
                </v:rect>
                <w10:wrap type="topAndBottom"/>
              </v:group>
            </w:pict>
          </mc:Fallback>
        </mc:AlternateContent>
      </w:r>
    </w:p>
    <w:p>
      <w:pPr>
        <w:pStyle w:val="7"/>
        <w:spacing w:before="66" w:line="360" w:lineRule="auto"/>
        <w:ind w:left="220"/>
        <w:rPr>
          <w:sz w:val="21"/>
          <w:szCs w:val="21"/>
        </w:rPr>
      </w:pPr>
      <w:r>
        <w:rPr>
          <w:sz w:val="21"/>
          <w:szCs w:val="21"/>
        </w:rPr>
        <w:t>质疑事项 2</w:t>
      </w:r>
    </w:p>
    <w:p>
      <w:pPr>
        <w:pStyle w:val="7"/>
        <w:spacing w:before="158" w:line="360" w:lineRule="auto"/>
        <w:ind w:left="220"/>
        <w:rPr>
          <w:sz w:val="21"/>
          <w:szCs w:val="21"/>
        </w:rPr>
      </w:pPr>
      <w:r>
        <w:rPr>
          <w:w w:val="200"/>
          <w:sz w:val="21"/>
          <w:szCs w:val="21"/>
        </w:rPr>
        <w:t>„„</w:t>
      </w:r>
    </w:p>
    <w:p>
      <w:pPr>
        <w:pStyle w:val="5"/>
        <w:spacing w:before="161" w:line="360" w:lineRule="auto"/>
        <w:ind w:left="220"/>
        <w:rPr>
          <w:rFonts w:ascii="宋体" w:hAnsi="宋体"/>
          <w:sz w:val="21"/>
          <w:szCs w:val="21"/>
        </w:rPr>
      </w:pPr>
      <w:r>
        <w:rPr>
          <w:rFonts w:ascii="宋体" w:hAnsi="宋体"/>
          <w:sz w:val="21"/>
          <w:szCs w:val="21"/>
        </w:rPr>
        <w:t>四、与质疑事项相关的质疑请求</w:t>
      </w:r>
    </w:p>
    <w:p>
      <w:pPr>
        <w:pStyle w:val="7"/>
        <w:tabs>
          <w:tab w:val="left" w:pos="6626"/>
        </w:tabs>
        <w:spacing w:before="158" w:line="360" w:lineRule="auto"/>
        <w:ind w:left="220"/>
        <w:rPr>
          <w:sz w:val="21"/>
          <w:szCs w:val="21"/>
        </w:rPr>
      </w:pPr>
      <w:r>
        <w:rPr>
          <w:sz w:val="21"/>
          <w:szCs w:val="21"/>
        </w:rPr>
        <w:t>请求：</w:t>
      </w:r>
      <w:r>
        <w:rPr>
          <w:sz w:val="21"/>
          <w:szCs w:val="21"/>
          <w:u w:val="single"/>
        </w:rPr>
        <w:t xml:space="preserve"> </w:t>
      </w:r>
      <w:r>
        <w:rPr>
          <w:sz w:val="21"/>
          <w:szCs w:val="21"/>
          <w:u w:val="single"/>
        </w:rPr>
        <w:tab/>
      </w:r>
    </w:p>
    <w:p>
      <w:pPr>
        <w:pStyle w:val="7"/>
        <w:spacing w:before="1" w:line="360" w:lineRule="auto"/>
        <w:rPr>
          <w:sz w:val="21"/>
          <w:szCs w:val="21"/>
        </w:rPr>
      </w:pPr>
    </w:p>
    <w:p>
      <w:pPr>
        <w:pStyle w:val="7"/>
        <w:tabs>
          <w:tab w:val="left" w:pos="3940"/>
        </w:tabs>
        <w:spacing w:before="66" w:line="360" w:lineRule="auto"/>
        <w:ind w:left="220"/>
        <w:rPr>
          <w:sz w:val="21"/>
          <w:szCs w:val="21"/>
        </w:rPr>
      </w:pPr>
      <w:r>
        <w:rPr>
          <w:sz w:val="21"/>
          <w:szCs w:val="21"/>
        </w:rPr>
        <w:t>签字(签章)：</w:t>
      </w:r>
      <w:r>
        <w:rPr>
          <w:sz w:val="21"/>
          <w:szCs w:val="21"/>
        </w:rPr>
        <w:tab/>
      </w:r>
      <w:r>
        <w:rPr>
          <w:sz w:val="21"/>
          <w:szCs w:val="21"/>
        </w:rPr>
        <w:t>公章：</w:t>
      </w:r>
    </w:p>
    <w:p>
      <w:pPr>
        <w:pStyle w:val="7"/>
        <w:spacing w:before="161" w:line="360" w:lineRule="auto"/>
        <w:ind w:left="220"/>
        <w:rPr>
          <w:sz w:val="21"/>
          <w:szCs w:val="21"/>
        </w:rPr>
      </w:pPr>
      <w:r>
        <w:rPr>
          <w:sz w:val="21"/>
          <w:szCs w:val="21"/>
        </w:rPr>
        <w:t>日期：</w:t>
      </w:r>
    </w:p>
    <w:p>
      <w:pPr>
        <w:spacing w:line="360" w:lineRule="auto"/>
        <w:rPr>
          <w:rFonts w:ascii="宋体" w:hAnsi="宋体"/>
        </w:rPr>
        <w:sectPr>
          <w:pgSz w:w="11910" w:h="16840"/>
          <w:pgMar w:top="1400" w:right="1440" w:bottom="1220" w:left="1580" w:header="877" w:footer="1033" w:gutter="0"/>
          <w:cols w:space="720" w:num="1"/>
        </w:sectPr>
      </w:pPr>
    </w:p>
    <w:p>
      <w:pPr>
        <w:spacing w:before="158" w:line="360" w:lineRule="auto"/>
        <w:ind w:left="220"/>
        <w:rPr>
          <w:rFonts w:ascii="宋体" w:hAnsi="宋体"/>
          <w:b/>
        </w:rPr>
      </w:pPr>
      <w:r>
        <w:rPr>
          <w:rFonts w:ascii="宋体" w:hAnsi="宋体"/>
          <w:b/>
        </w:rPr>
        <w:t>质疑函制作说明：</w:t>
      </w:r>
    </w:p>
    <w:p>
      <w:pPr>
        <w:pStyle w:val="21"/>
        <w:numPr>
          <w:ilvl w:val="1"/>
          <w:numId w:val="33"/>
        </w:numPr>
        <w:tabs>
          <w:tab w:val="left" w:pos="896"/>
        </w:tabs>
        <w:spacing w:before="211" w:line="360" w:lineRule="auto"/>
        <w:ind w:hanging="242"/>
        <w:rPr>
          <w:sz w:val="21"/>
          <w:szCs w:val="21"/>
        </w:rPr>
      </w:pPr>
      <w:r>
        <w:rPr>
          <w:sz w:val="21"/>
          <w:szCs w:val="21"/>
        </w:rPr>
        <w:t>供应商提出质疑时，应提交质疑函和必要的证明材料。</w:t>
      </w:r>
    </w:p>
    <w:p>
      <w:pPr>
        <w:pStyle w:val="21"/>
        <w:numPr>
          <w:ilvl w:val="1"/>
          <w:numId w:val="33"/>
        </w:numPr>
        <w:tabs>
          <w:tab w:val="left" w:pos="898"/>
        </w:tabs>
        <w:spacing w:before="161" w:line="360" w:lineRule="auto"/>
        <w:ind w:left="220" w:right="237" w:firstLine="434"/>
        <w:rPr>
          <w:sz w:val="21"/>
          <w:szCs w:val="21"/>
        </w:rPr>
      </w:pPr>
      <w:r>
        <w:rPr>
          <w:sz w:val="21"/>
          <w:szCs w:val="21"/>
        </w:rPr>
        <w:t>质疑供应商若委托代理人进行质疑的，质疑函应按要求列明“授权代表” 的有关内容，并在附件中提交由质疑供应商签署的授权委托书。授权委托书应载明代理人的姓名或者名称、代理事项、具体权限、期限和相关事项。</w:t>
      </w:r>
    </w:p>
    <w:p>
      <w:pPr>
        <w:pStyle w:val="21"/>
        <w:numPr>
          <w:ilvl w:val="1"/>
          <w:numId w:val="33"/>
        </w:numPr>
        <w:tabs>
          <w:tab w:val="left" w:pos="896"/>
        </w:tabs>
        <w:spacing w:before="1" w:line="360" w:lineRule="auto"/>
        <w:ind w:hanging="242"/>
        <w:rPr>
          <w:sz w:val="21"/>
          <w:szCs w:val="21"/>
        </w:rPr>
      </w:pPr>
      <w:r>
        <w:rPr>
          <w:sz w:val="21"/>
          <w:szCs w:val="21"/>
        </w:rPr>
        <w:t>质疑供应商若对项目的某一分包进行质疑，质疑函中应列明具体分包号。</w:t>
      </w:r>
    </w:p>
    <w:p>
      <w:pPr>
        <w:pStyle w:val="21"/>
        <w:numPr>
          <w:ilvl w:val="1"/>
          <w:numId w:val="33"/>
        </w:numPr>
        <w:tabs>
          <w:tab w:val="left" w:pos="896"/>
        </w:tabs>
        <w:spacing w:before="161" w:line="360" w:lineRule="auto"/>
        <w:ind w:hanging="242"/>
        <w:rPr>
          <w:sz w:val="21"/>
          <w:szCs w:val="21"/>
        </w:rPr>
      </w:pPr>
      <w:r>
        <w:rPr>
          <w:sz w:val="21"/>
          <w:szCs w:val="21"/>
        </w:rPr>
        <w:t>质疑函的质疑事项应具体、明确，并有必要的事实依据和法律依据。</w:t>
      </w:r>
    </w:p>
    <w:p>
      <w:pPr>
        <w:pStyle w:val="21"/>
        <w:numPr>
          <w:ilvl w:val="1"/>
          <w:numId w:val="33"/>
        </w:numPr>
        <w:tabs>
          <w:tab w:val="left" w:pos="896"/>
        </w:tabs>
        <w:spacing w:before="161" w:line="360" w:lineRule="auto"/>
        <w:ind w:hanging="242"/>
        <w:rPr>
          <w:sz w:val="21"/>
          <w:szCs w:val="21"/>
        </w:rPr>
      </w:pPr>
      <w:r>
        <w:rPr>
          <w:sz w:val="21"/>
          <w:szCs w:val="21"/>
        </w:rPr>
        <w:t>质疑函的质疑请求应与质疑事项相关。</w:t>
      </w:r>
    </w:p>
    <w:p>
      <w:pPr>
        <w:pStyle w:val="21"/>
        <w:numPr>
          <w:ilvl w:val="1"/>
          <w:numId w:val="33"/>
        </w:numPr>
        <w:tabs>
          <w:tab w:val="left" w:pos="896"/>
        </w:tabs>
        <w:spacing w:before="161" w:line="360" w:lineRule="auto"/>
        <w:ind w:left="220" w:right="355" w:firstLine="434"/>
        <w:jc w:val="both"/>
        <w:rPr>
          <w:sz w:val="21"/>
          <w:szCs w:val="21"/>
        </w:rPr>
      </w:pPr>
      <w:r>
        <w:rPr>
          <w:sz w:val="21"/>
          <w:szCs w:val="21"/>
        </w:rPr>
        <w:t>质疑供应商为自然人的，质疑函应由本人签字；质疑供应商为法人或者其他组织的，质疑函应由法定代表人、主要负责人，或者其授权代表签字或者盖章， 并加盖公章。</w:t>
      </w:r>
    </w:p>
    <w:p>
      <w:pPr>
        <w:spacing w:line="360" w:lineRule="auto"/>
        <w:rPr>
          <w:rFonts w:ascii="宋体" w:hAnsi="宋体"/>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10</w:t>
    </w:r>
    <w:r>
      <w:rPr>
        <w:b/>
      </w:rPr>
      <w:fldChar w:fldCharType="end"/>
    </w:r>
    <w:r>
      <w:rPr>
        <w:lang w:val="zh-CN"/>
      </w:rPr>
      <w:t xml:space="preserve"> / </w:t>
    </w:r>
    <w:r>
      <w:rPr>
        <w:b/>
      </w:rPr>
      <w:fldChar w:fldCharType="begin"/>
    </w:r>
    <w:r>
      <w:rPr>
        <w:b/>
      </w:rPr>
      <w:instrText xml:space="preserve">NUMPAGES  \* Arabic  \* MERGEFORMAT</w:instrText>
    </w:r>
    <w:r>
      <w:rPr>
        <w:b/>
      </w:rPr>
      <w:fldChar w:fldCharType="separate"/>
    </w:r>
    <w:r>
      <w:rPr>
        <w:b/>
        <w:lang w:val="zh-CN"/>
      </w:rPr>
      <w:t>66</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08567"/>
    <w:multiLevelType w:val="singleLevel"/>
    <w:tmpl w:val="AB508567"/>
    <w:lvl w:ilvl="0" w:tentative="0">
      <w:start w:val="2"/>
      <w:numFmt w:val="chineseCounting"/>
      <w:suff w:val="nothing"/>
      <w:lvlText w:val="%1、"/>
      <w:lvlJc w:val="left"/>
      <w:rPr>
        <w:rFonts w:hint="eastAsia"/>
      </w:rPr>
    </w:lvl>
  </w:abstractNum>
  <w:abstractNum w:abstractNumId="1">
    <w:nsid w:val="BA0F8431"/>
    <w:multiLevelType w:val="singleLevel"/>
    <w:tmpl w:val="BA0F8431"/>
    <w:lvl w:ilvl="0" w:tentative="0">
      <w:start w:val="1"/>
      <w:numFmt w:val="decimal"/>
      <w:suff w:val="nothing"/>
      <w:lvlText w:val="%1、"/>
      <w:lvlJc w:val="left"/>
    </w:lvl>
  </w:abstractNum>
  <w:abstractNum w:abstractNumId="2">
    <w:nsid w:val="077D7D19"/>
    <w:multiLevelType w:val="multilevel"/>
    <w:tmpl w:val="077D7D19"/>
    <w:lvl w:ilvl="0" w:tentative="0">
      <w:start w:val="1"/>
      <w:numFmt w:val="decimal"/>
      <w:lvlText w:val="%1."/>
      <w:lvlJc w:val="left"/>
      <w:pPr>
        <w:ind w:left="220" w:hanging="241"/>
      </w:pPr>
      <w:rPr>
        <w:rFonts w:hint="eastAsia" w:ascii="宋体" w:hAnsi="宋体" w:eastAsia="宋体" w:cs="宋体"/>
        <w:b w:val="0"/>
        <w:i w:val="0"/>
        <w:spacing w:val="0"/>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3">
    <w:nsid w:val="0796477A"/>
    <w:multiLevelType w:val="multilevel"/>
    <w:tmpl w:val="0796477A"/>
    <w:lvl w:ilvl="0" w:tentative="0">
      <w:start w:val="30"/>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4">
    <w:nsid w:val="07B84632"/>
    <w:multiLevelType w:val="multilevel"/>
    <w:tmpl w:val="07B84632"/>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5">
    <w:nsid w:val="08902CA8"/>
    <w:multiLevelType w:val="multilevel"/>
    <w:tmpl w:val="08902CA8"/>
    <w:lvl w:ilvl="0" w:tentative="0">
      <w:start w:val="1"/>
      <w:numFmt w:val="decimal"/>
      <w:lvlText w:val="%1."/>
      <w:lvlJc w:val="left"/>
      <w:pPr>
        <w:ind w:left="234" w:hanging="245"/>
      </w:pPr>
      <w:rPr>
        <w:rFonts w:hint="default" w:ascii="宋体" w:hAnsi="宋体" w:eastAsia="宋体" w:cs="宋体"/>
        <w:w w:val="100"/>
        <w:sz w:val="22"/>
        <w:szCs w:val="22"/>
        <w:lang w:val="zh-CN" w:eastAsia="zh-CN" w:bidi="zh-CN"/>
      </w:rPr>
    </w:lvl>
    <w:lvl w:ilvl="1" w:tentative="0">
      <w:start w:val="0"/>
      <w:numFmt w:val="bullet"/>
      <w:lvlText w:val="•"/>
      <w:lvlJc w:val="left"/>
      <w:pPr>
        <w:ind w:left="1104" w:hanging="245"/>
      </w:pPr>
      <w:rPr>
        <w:rFonts w:hint="default"/>
        <w:lang w:val="zh-CN" w:eastAsia="zh-CN" w:bidi="zh-CN"/>
      </w:rPr>
    </w:lvl>
    <w:lvl w:ilvl="2" w:tentative="0">
      <w:start w:val="0"/>
      <w:numFmt w:val="bullet"/>
      <w:lvlText w:val="•"/>
      <w:lvlJc w:val="left"/>
      <w:pPr>
        <w:ind w:left="1969" w:hanging="245"/>
      </w:pPr>
      <w:rPr>
        <w:rFonts w:hint="default"/>
        <w:lang w:val="zh-CN" w:eastAsia="zh-CN" w:bidi="zh-CN"/>
      </w:rPr>
    </w:lvl>
    <w:lvl w:ilvl="3" w:tentative="0">
      <w:start w:val="0"/>
      <w:numFmt w:val="bullet"/>
      <w:lvlText w:val="•"/>
      <w:lvlJc w:val="left"/>
      <w:pPr>
        <w:ind w:left="2833" w:hanging="245"/>
      </w:pPr>
      <w:rPr>
        <w:rFonts w:hint="default"/>
        <w:lang w:val="zh-CN" w:eastAsia="zh-CN" w:bidi="zh-CN"/>
      </w:rPr>
    </w:lvl>
    <w:lvl w:ilvl="4" w:tentative="0">
      <w:start w:val="0"/>
      <w:numFmt w:val="bullet"/>
      <w:lvlText w:val="•"/>
      <w:lvlJc w:val="left"/>
      <w:pPr>
        <w:ind w:left="3698" w:hanging="245"/>
      </w:pPr>
      <w:rPr>
        <w:rFonts w:hint="default"/>
        <w:lang w:val="zh-CN" w:eastAsia="zh-CN" w:bidi="zh-CN"/>
      </w:rPr>
    </w:lvl>
    <w:lvl w:ilvl="5" w:tentative="0">
      <w:start w:val="0"/>
      <w:numFmt w:val="bullet"/>
      <w:lvlText w:val="•"/>
      <w:lvlJc w:val="left"/>
      <w:pPr>
        <w:ind w:left="4563" w:hanging="245"/>
      </w:pPr>
      <w:rPr>
        <w:rFonts w:hint="default"/>
        <w:lang w:val="zh-CN" w:eastAsia="zh-CN" w:bidi="zh-CN"/>
      </w:rPr>
    </w:lvl>
    <w:lvl w:ilvl="6" w:tentative="0">
      <w:start w:val="0"/>
      <w:numFmt w:val="bullet"/>
      <w:lvlText w:val="•"/>
      <w:lvlJc w:val="left"/>
      <w:pPr>
        <w:ind w:left="5427" w:hanging="245"/>
      </w:pPr>
      <w:rPr>
        <w:rFonts w:hint="default"/>
        <w:lang w:val="zh-CN" w:eastAsia="zh-CN" w:bidi="zh-CN"/>
      </w:rPr>
    </w:lvl>
    <w:lvl w:ilvl="7" w:tentative="0">
      <w:start w:val="0"/>
      <w:numFmt w:val="bullet"/>
      <w:lvlText w:val="•"/>
      <w:lvlJc w:val="left"/>
      <w:pPr>
        <w:ind w:left="6292" w:hanging="245"/>
      </w:pPr>
      <w:rPr>
        <w:rFonts w:hint="default"/>
        <w:lang w:val="zh-CN" w:eastAsia="zh-CN" w:bidi="zh-CN"/>
      </w:rPr>
    </w:lvl>
    <w:lvl w:ilvl="8" w:tentative="0">
      <w:start w:val="0"/>
      <w:numFmt w:val="bullet"/>
      <w:lvlText w:val="•"/>
      <w:lvlJc w:val="left"/>
      <w:pPr>
        <w:ind w:left="7157" w:hanging="245"/>
      </w:pPr>
      <w:rPr>
        <w:rFonts w:hint="default"/>
        <w:lang w:val="zh-CN" w:eastAsia="zh-CN" w:bidi="zh-CN"/>
      </w:rPr>
    </w:lvl>
  </w:abstractNum>
  <w:abstractNum w:abstractNumId="6">
    <w:nsid w:val="110E06EC"/>
    <w:multiLevelType w:val="multilevel"/>
    <w:tmpl w:val="110E06EC"/>
    <w:lvl w:ilvl="0" w:tentative="0">
      <w:start w:val="1"/>
      <w:numFmt w:val="decimal"/>
      <w:lvlText w:val="（%1）"/>
      <w:lvlJc w:val="left"/>
      <w:pPr>
        <w:ind w:left="108" w:hanging="615"/>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abstractNum w:abstractNumId="7">
    <w:nsid w:val="17461DA7"/>
    <w:multiLevelType w:val="multilevel"/>
    <w:tmpl w:val="17461DA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8">
    <w:nsid w:val="17514393"/>
    <w:multiLevelType w:val="multilevel"/>
    <w:tmpl w:val="17514393"/>
    <w:lvl w:ilvl="0" w:tentative="0">
      <w:start w:val="1"/>
      <w:numFmt w:val="decimal"/>
      <w:lvlText w:val="%1."/>
      <w:lvlJc w:val="left"/>
      <w:pPr>
        <w:ind w:left="220" w:hanging="243"/>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086" w:hanging="243"/>
      </w:pPr>
      <w:rPr>
        <w:rFonts w:hint="default"/>
        <w:lang w:val="zh-CN" w:eastAsia="zh-CN" w:bidi="zh-CN"/>
      </w:rPr>
    </w:lvl>
    <w:lvl w:ilvl="2" w:tentative="0">
      <w:start w:val="0"/>
      <w:numFmt w:val="bullet"/>
      <w:lvlText w:val="•"/>
      <w:lvlJc w:val="left"/>
      <w:pPr>
        <w:ind w:left="1953" w:hanging="243"/>
      </w:pPr>
      <w:rPr>
        <w:rFonts w:hint="default"/>
        <w:lang w:val="zh-CN" w:eastAsia="zh-CN" w:bidi="zh-CN"/>
      </w:rPr>
    </w:lvl>
    <w:lvl w:ilvl="3" w:tentative="0">
      <w:start w:val="0"/>
      <w:numFmt w:val="bullet"/>
      <w:lvlText w:val="•"/>
      <w:lvlJc w:val="left"/>
      <w:pPr>
        <w:ind w:left="2819" w:hanging="243"/>
      </w:pPr>
      <w:rPr>
        <w:rFonts w:hint="default"/>
        <w:lang w:val="zh-CN" w:eastAsia="zh-CN" w:bidi="zh-CN"/>
      </w:rPr>
    </w:lvl>
    <w:lvl w:ilvl="4" w:tentative="0">
      <w:start w:val="0"/>
      <w:numFmt w:val="bullet"/>
      <w:lvlText w:val="•"/>
      <w:lvlJc w:val="left"/>
      <w:pPr>
        <w:ind w:left="3686" w:hanging="243"/>
      </w:pPr>
      <w:rPr>
        <w:rFonts w:hint="default"/>
        <w:lang w:val="zh-CN" w:eastAsia="zh-CN" w:bidi="zh-CN"/>
      </w:rPr>
    </w:lvl>
    <w:lvl w:ilvl="5" w:tentative="0">
      <w:start w:val="0"/>
      <w:numFmt w:val="bullet"/>
      <w:lvlText w:val="•"/>
      <w:lvlJc w:val="left"/>
      <w:pPr>
        <w:ind w:left="4553" w:hanging="243"/>
      </w:pPr>
      <w:rPr>
        <w:rFonts w:hint="default"/>
        <w:lang w:val="zh-CN" w:eastAsia="zh-CN" w:bidi="zh-CN"/>
      </w:rPr>
    </w:lvl>
    <w:lvl w:ilvl="6" w:tentative="0">
      <w:start w:val="0"/>
      <w:numFmt w:val="bullet"/>
      <w:lvlText w:val="•"/>
      <w:lvlJc w:val="left"/>
      <w:pPr>
        <w:ind w:left="5419" w:hanging="243"/>
      </w:pPr>
      <w:rPr>
        <w:rFonts w:hint="default"/>
        <w:lang w:val="zh-CN" w:eastAsia="zh-CN" w:bidi="zh-CN"/>
      </w:rPr>
    </w:lvl>
    <w:lvl w:ilvl="7" w:tentative="0">
      <w:start w:val="0"/>
      <w:numFmt w:val="bullet"/>
      <w:lvlText w:val="•"/>
      <w:lvlJc w:val="left"/>
      <w:pPr>
        <w:ind w:left="6286" w:hanging="243"/>
      </w:pPr>
      <w:rPr>
        <w:rFonts w:hint="default"/>
        <w:lang w:val="zh-CN" w:eastAsia="zh-CN" w:bidi="zh-CN"/>
      </w:rPr>
    </w:lvl>
    <w:lvl w:ilvl="8" w:tentative="0">
      <w:start w:val="0"/>
      <w:numFmt w:val="bullet"/>
      <w:lvlText w:val="•"/>
      <w:lvlJc w:val="left"/>
      <w:pPr>
        <w:ind w:left="7153" w:hanging="243"/>
      </w:pPr>
      <w:rPr>
        <w:rFonts w:hint="default"/>
        <w:lang w:val="zh-CN" w:eastAsia="zh-CN" w:bidi="zh-CN"/>
      </w:rPr>
    </w:lvl>
  </w:abstractNum>
  <w:abstractNum w:abstractNumId="9">
    <w:nsid w:val="1D114CAE"/>
    <w:multiLevelType w:val="multilevel"/>
    <w:tmpl w:val="1D114CAE"/>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10">
    <w:nsid w:val="1F6B0157"/>
    <w:multiLevelType w:val="multilevel"/>
    <w:tmpl w:val="1F6B015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11">
    <w:nsid w:val="222F0AAE"/>
    <w:multiLevelType w:val="multilevel"/>
    <w:tmpl w:val="222F0AAE"/>
    <w:lvl w:ilvl="0" w:tentative="0">
      <w:start w:val="16"/>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2">
    <w:nsid w:val="25DE79C3"/>
    <w:multiLevelType w:val="multilevel"/>
    <w:tmpl w:val="25DE79C3"/>
    <w:lvl w:ilvl="0" w:tentative="0">
      <w:start w:val="11"/>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13">
    <w:nsid w:val="2B883B58"/>
    <w:multiLevelType w:val="multilevel"/>
    <w:tmpl w:val="2B883B58"/>
    <w:lvl w:ilvl="0" w:tentative="0">
      <w:start w:val="7"/>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07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947" w:hanging="420"/>
      </w:pPr>
      <w:rPr>
        <w:rFonts w:hint="default"/>
        <w:lang w:val="zh-CN" w:eastAsia="zh-CN" w:bidi="zh-CN"/>
      </w:rPr>
    </w:lvl>
    <w:lvl w:ilvl="3" w:tentative="0">
      <w:start w:val="0"/>
      <w:numFmt w:val="bullet"/>
      <w:lvlText w:val="•"/>
      <w:lvlJc w:val="left"/>
      <w:pPr>
        <w:ind w:left="2814" w:hanging="420"/>
      </w:pPr>
      <w:rPr>
        <w:rFonts w:hint="default"/>
        <w:lang w:val="zh-CN" w:eastAsia="zh-CN" w:bidi="zh-CN"/>
      </w:rPr>
    </w:lvl>
    <w:lvl w:ilvl="4" w:tentative="0">
      <w:start w:val="0"/>
      <w:numFmt w:val="bullet"/>
      <w:lvlText w:val="•"/>
      <w:lvlJc w:val="left"/>
      <w:pPr>
        <w:ind w:left="3682" w:hanging="420"/>
      </w:pPr>
      <w:rPr>
        <w:rFonts w:hint="default"/>
        <w:lang w:val="zh-CN" w:eastAsia="zh-CN" w:bidi="zh-CN"/>
      </w:rPr>
    </w:lvl>
    <w:lvl w:ilvl="5" w:tentative="0">
      <w:start w:val="0"/>
      <w:numFmt w:val="bullet"/>
      <w:lvlText w:val="•"/>
      <w:lvlJc w:val="left"/>
      <w:pPr>
        <w:ind w:left="4549" w:hanging="420"/>
      </w:pPr>
      <w:rPr>
        <w:rFonts w:hint="default"/>
        <w:lang w:val="zh-CN" w:eastAsia="zh-CN" w:bidi="zh-CN"/>
      </w:rPr>
    </w:lvl>
    <w:lvl w:ilvl="6" w:tentative="0">
      <w:start w:val="0"/>
      <w:numFmt w:val="bullet"/>
      <w:lvlText w:val="•"/>
      <w:lvlJc w:val="left"/>
      <w:pPr>
        <w:ind w:left="5416" w:hanging="420"/>
      </w:pPr>
      <w:rPr>
        <w:rFonts w:hint="default"/>
        <w:lang w:val="zh-CN" w:eastAsia="zh-CN" w:bidi="zh-CN"/>
      </w:rPr>
    </w:lvl>
    <w:lvl w:ilvl="7" w:tentative="0">
      <w:start w:val="0"/>
      <w:numFmt w:val="bullet"/>
      <w:lvlText w:val="•"/>
      <w:lvlJc w:val="left"/>
      <w:pPr>
        <w:ind w:left="6284" w:hanging="420"/>
      </w:pPr>
      <w:rPr>
        <w:rFonts w:hint="default"/>
        <w:lang w:val="zh-CN" w:eastAsia="zh-CN" w:bidi="zh-CN"/>
      </w:rPr>
    </w:lvl>
    <w:lvl w:ilvl="8" w:tentative="0">
      <w:start w:val="0"/>
      <w:numFmt w:val="bullet"/>
      <w:lvlText w:val="•"/>
      <w:lvlJc w:val="left"/>
      <w:pPr>
        <w:ind w:left="7151" w:hanging="420"/>
      </w:pPr>
      <w:rPr>
        <w:rFonts w:hint="default"/>
        <w:lang w:val="zh-CN" w:eastAsia="zh-CN" w:bidi="zh-CN"/>
      </w:rPr>
    </w:lvl>
  </w:abstractNum>
  <w:abstractNum w:abstractNumId="14">
    <w:nsid w:val="3814187C"/>
    <w:multiLevelType w:val="multilevel"/>
    <w:tmpl w:val="3814187C"/>
    <w:lvl w:ilvl="0" w:tentative="0">
      <w:start w:val="28"/>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5">
    <w:nsid w:val="382F3155"/>
    <w:multiLevelType w:val="multilevel"/>
    <w:tmpl w:val="382F3155"/>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16">
    <w:nsid w:val="3CDD22DB"/>
    <w:multiLevelType w:val="multilevel"/>
    <w:tmpl w:val="3CDD22DB"/>
    <w:lvl w:ilvl="0" w:tentative="0">
      <w:start w:val="1"/>
      <w:numFmt w:val="decimal"/>
      <w:lvlText w:val="%1."/>
      <w:lvlJc w:val="left"/>
      <w:pPr>
        <w:ind w:left="2815" w:hanging="2161"/>
      </w:pPr>
      <w:rPr>
        <w:rFonts w:hint="default" w:ascii="宋体" w:hAnsi="宋体" w:eastAsia="宋体" w:cs="宋体"/>
        <w:w w:val="100"/>
        <w:sz w:val="24"/>
        <w:szCs w:val="24"/>
        <w:lang w:val="zh-CN" w:eastAsia="zh-CN" w:bidi="zh-CN"/>
      </w:rPr>
    </w:lvl>
    <w:lvl w:ilvl="1" w:tentative="0">
      <w:start w:val="0"/>
      <w:numFmt w:val="bullet"/>
      <w:lvlText w:val="•"/>
      <w:lvlJc w:val="left"/>
      <w:pPr>
        <w:ind w:left="3426" w:hanging="2161"/>
      </w:pPr>
      <w:rPr>
        <w:rFonts w:hint="default"/>
        <w:lang w:val="zh-CN" w:eastAsia="zh-CN" w:bidi="zh-CN"/>
      </w:rPr>
    </w:lvl>
    <w:lvl w:ilvl="2" w:tentative="0">
      <w:start w:val="0"/>
      <w:numFmt w:val="bullet"/>
      <w:lvlText w:val="•"/>
      <w:lvlJc w:val="left"/>
      <w:pPr>
        <w:ind w:left="4033" w:hanging="2161"/>
      </w:pPr>
      <w:rPr>
        <w:rFonts w:hint="default"/>
        <w:lang w:val="zh-CN" w:eastAsia="zh-CN" w:bidi="zh-CN"/>
      </w:rPr>
    </w:lvl>
    <w:lvl w:ilvl="3" w:tentative="0">
      <w:start w:val="0"/>
      <w:numFmt w:val="bullet"/>
      <w:lvlText w:val="•"/>
      <w:lvlJc w:val="left"/>
      <w:pPr>
        <w:ind w:left="4639" w:hanging="2161"/>
      </w:pPr>
      <w:rPr>
        <w:rFonts w:hint="default"/>
        <w:lang w:val="zh-CN" w:eastAsia="zh-CN" w:bidi="zh-CN"/>
      </w:rPr>
    </w:lvl>
    <w:lvl w:ilvl="4" w:tentative="0">
      <w:start w:val="0"/>
      <w:numFmt w:val="bullet"/>
      <w:lvlText w:val="•"/>
      <w:lvlJc w:val="left"/>
      <w:pPr>
        <w:ind w:left="5246" w:hanging="2161"/>
      </w:pPr>
      <w:rPr>
        <w:rFonts w:hint="default"/>
        <w:lang w:val="zh-CN" w:eastAsia="zh-CN" w:bidi="zh-CN"/>
      </w:rPr>
    </w:lvl>
    <w:lvl w:ilvl="5" w:tentative="0">
      <w:start w:val="0"/>
      <w:numFmt w:val="bullet"/>
      <w:lvlText w:val="•"/>
      <w:lvlJc w:val="left"/>
      <w:pPr>
        <w:ind w:left="5853" w:hanging="2161"/>
      </w:pPr>
      <w:rPr>
        <w:rFonts w:hint="default"/>
        <w:lang w:val="zh-CN" w:eastAsia="zh-CN" w:bidi="zh-CN"/>
      </w:rPr>
    </w:lvl>
    <w:lvl w:ilvl="6" w:tentative="0">
      <w:start w:val="0"/>
      <w:numFmt w:val="bullet"/>
      <w:lvlText w:val="•"/>
      <w:lvlJc w:val="left"/>
      <w:pPr>
        <w:ind w:left="6459" w:hanging="2161"/>
      </w:pPr>
      <w:rPr>
        <w:rFonts w:hint="default"/>
        <w:lang w:val="zh-CN" w:eastAsia="zh-CN" w:bidi="zh-CN"/>
      </w:rPr>
    </w:lvl>
    <w:lvl w:ilvl="7" w:tentative="0">
      <w:start w:val="0"/>
      <w:numFmt w:val="bullet"/>
      <w:lvlText w:val="•"/>
      <w:lvlJc w:val="left"/>
      <w:pPr>
        <w:ind w:left="7066" w:hanging="2161"/>
      </w:pPr>
      <w:rPr>
        <w:rFonts w:hint="default"/>
        <w:lang w:val="zh-CN" w:eastAsia="zh-CN" w:bidi="zh-CN"/>
      </w:rPr>
    </w:lvl>
    <w:lvl w:ilvl="8" w:tentative="0">
      <w:start w:val="0"/>
      <w:numFmt w:val="bullet"/>
      <w:lvlText w:val="•"/>
      <w:lvlJc w:val="left"/>
      <w:pPr>
        <w:ind w:left="7673" w:hanging="2161"/>
      </w:pPr>
      <w:rPr>
        <w:rFonts w:hint="default"/>
        <w:lang w:val="zh-CN" w:eastAsia="zh-CN" w:bidi="zh-CN"/>
      </w:rPr>
    </w:lvl>
  </w:abstractNum>
  <w:abstractNum w:abstractNumId="17">
    <w:nsid w:val="3F8762FB"/>
    <w:multiLevelType w:val="multilevel"/>
    <w:tmpl w:val="3F8762FB"/>
    <w:lvl w:ilvl="0" w:tentative="0">
      <w:start w:val="29"/>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18">
    <w:nsid w:val="4E66593D"/>
    <w:multiLevelType w:val="multilevel"/>
    <w:tmpl w:val="4E66593D"/>
    <w:lvl w:ilvl="0" w:tentative="0">
      <w:start w:val="1"/>
      <w:numFmt w:val="decimal"/>
      <w:lvlText w:val="%1."/>
      <w:lvlJc w:val="left"/>
      <w:pPr>
        <w:ind w:left="220" w:hanging="244"/>
      </w:pPr>
      <w:rPr>
        <w:rFonts w:hint="default" w:ascii="宋体" w:hAnsi="宋体" w:eastAsia="宋体" w:cs="宋体"/>
        <w:b/>
        <w:bCs/>
        <w:spacing w:val="-1"/>
        <w:w w:val="99"/>
        <w:sz w:val="22"/>
        <w:szCs w:val="22"/>
        <w:lang w:val="zh-CN" w:eastAsia="zh-CN" w:bidi="zh-CN"/>
      </w:rPr>
    </w:lvl>
    <w:lvl w:ilvl="1" w:tentative="0">
      <w:start w:val="1"/>
      <w:numFmt w:val="decimal"/>
      <w:lvlText w:val="%2."/>
      <w:lvlJc w:val="left"/>
      <w:pPr>
        <w:ind w:left="895"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1787" w:hanging="241"/>
      </w:pPr>
      <w:rPr>
        <w:rFonts w:hint="default"/>
        <w:lang w:val="zh-CN" w:eastAsia="zh-CN" w:bidi="zh-CN"/>
      </w:rPr>
    </w:lvl>
    <w:lvl w:ilvl="3" w:tentative="0">
      <w:start w:val="0"/>
      <w:numFmt w:val="bullet"/>
      <w:lvlText w:val="•"/>
      <w:lvlJc w:val="left"/>
      <w:pPr>
        <w:ind w:left="2674" w:hanging="241"/>
      </w:pPr>
      <w:rPr>
        <w:rFonts w:hint="default"/>
        <w:lang w:val="zh-CN" w:eastAsia="zh-CN" w:bidi="zh-CN"/>
      </w:rPr>
    </w:lvl>
    <w:lvl w:ilvl="4" w:tentative="0">
      <w:start w:val="0"/>
      <w:numFmt w:val="bullet"/>
      <w:lvlText w:val="•"/>
      <w:lvlJc w:val="left"/>
      <w:pPr>
        <w:ind w:left="3562" w:hanging="241"/>
      </w:pPr>
      <w:rPr>
        <w:rFonts w:hint="default"/>
        <w:lang w:val="zh-CN" w:eastAsia="zh-CN" w:bidi="zh-CN"/>
      </w:rPr>
    </w:lvl>
    <w:lvl w:ilvl="5" w:tentative="0">
      <w:start w:val="0"/>
      <w:numFmt w:val="bullet"/>
      <w:lvlText w:val="•"/>
      <w:lvlJc w:val="left"/>
      <w:pPr>
        <w:ind w:left="4449" w:hanging="241"/>
      </w:pPr>
      <w:rPr>
        <w:rFonts w:hint="default"/>
        <w:lang w:val="zh-CN" w:eastAsia="zh-CN" w:bidi="zh-CN"/>
      </w:rPr>
    </w:lvl>
    <w:lvl w:ilvl="6" w:tentative="0">
      <w:start w:val="0"/>
      <w:numFmt w:val="bullet"/>
      <w:lvlText w:val="•"/>
      <w:lvlJc w:val="left"/>
      <w:pPr>
        <w:ind w:left="5336" w:hanging="241"/>
      </w:pPr>
      <w:rPr>
        <w:rFonts w:hint="default"/>
        <w:lang w:val="zh-CN" w:eastAsia="zh-CN" w:bidi="zh-CN"/>
      </w:rPr>
    </w:lvl>
    <w:lvl w:ilvl="7" w:tentative="0">
      <w:start w:val="0"/>
      <w:numFmt w:val="bullet"/>
      <w:lvlText w:val="•"/>
      <w:lvlJc w:val="left"/>
      <w:pPr>
        <w:ind w:left="6224" w:hanging="241"/>
      </w:pPr>
      <w:rPr>
        <w:rFonts w:hint="default"/>
        <w:lang w:val="zh-CN" w:eastAsia="zh-CN" w:bidi="zh-CN"/>
      </w:rPr>
    </w:lvl>
    <w:lvl w:ilvl="8" w:tentative="0">
      <w:start w:val="0"/>
      <w:numFmt w:val="bullet"/>
      <w:lvlText w:val="•"/>
      <w:lvlJc w:val="left"/>
      <w:pPr>
        <w:ind w:left="7111" w:hanging="241"/>
      </w:pPr>
      <w:rPr>
        <w:rFonts w:hint="default"/>
        <w:lang w:val="zh-CN" w:eastAsia="zh-CN" w:bidi="zh-CN"/>
      </w:rPr>
    </w:lvl>
  </w:abstractNum>
  <w:abstractNum w:abstractNumId="19">
    <w:nsid w:val="50E47DFF"/>
    <w:multiLevelType w:val="multilevel"/>
    <w:tmpl w:val="50E47DFF"/>
    <w:lvl w:ilvl="0" w:tentative="0">
      <w:start w:val="1"/>
      <w:numFmt w:val="japaneseCounting"/>
      <w:lvlText w:val="%1、"/>
      <w:lvlJc w:val="left"/>
      <w:pPr>
        <w:ind w:left="1817" w:hanging="450"/>
      </w:pPr>
      <w:rPr>
        <w:rFonts w:hint="default"/>
      </w:rPr>
    </w:lvl>
    <w:lvl w:ilvl="1" w:tentative="0">
      <w:start w:val="1"/>
      <w:numFmt w:val="lowerLetter"/>
      <w:lvlText w:val="%2)"/>
      <w:lvlJc w:val="left"/>
      <w:pPr>
        <w:ind w:left="2207" w:hanging="420"/>
      </w:pPr>
    </w:lvl>
    <w:lvl w:ilvl="2" w:tentative="0">
      <w:start w:val="1"/>
      <w:numFmt w:val="lowerRoman"/>
      <w:lvlText w:val="%3."/>
      <w:lvlJc w:val="right"/>
      <w:pPr>
        <w:ind w:left="2627" w:hanging="420"/>
      </w:pPr>
    </w:lvl>
    <w:lvl w:ilvl="3" w:tentative="0">
      <w:start w:val="1"/>
      <w:numFmt w:val="decimal"/>
      <w:lvlText w:val="%4."/>
      <w:lvlJc w:val="left"/>
      <w:pPr>
        <w:ind w:left="3047" w:hanging="420"/>
      </w:pPr>
    </w:lvl>
    <w:lvl w:ilvl="4" w:tentative="0">
      <w:start w:val="1"/>
      <w:numFmt w:val="lowerLetter"/>
      <w:lvlText w:val="%5)"/>
      <w:lvlJc w:val="left"/>
      <w:pPr>
        <w:ind w:left="3467" w:hanging="420"/>
      </w:pPr>
    </w:lvl>
    <w:lvl w:ilvl="5" w:tentative="0">
      <w:start w:val="1"/>
      <w:numFmt w:val="lowerRoman"/>
      <w:lvlText w:val="%6."/>
      <w:lvlJc w:val="right"/>
      <w:pPr>
        <w:ind w:left="3887" w:hanging="420"/>
      </w:pPr>
    </w:lvl>
    <w:lvl w:ilvl="6" w:tentative="0">
      <w:start w:val="1"/>
      <w:numFmt w:val="decimal"/>
      <w:lvlText w:val="%7."/>
      <w:lvlJc w:val="left"/>
      <w:pPr>
        <w:ind w:left="4307" w:hanging="420"/>
      </w:pPr>
    </w:lvl>
    <w:lvl w:ilvl="7" w:tentative="0">
      <w:start w:val="1"/>
      <w:numFmt w:val="lowerLetter"/>
      <w:lvlText w:val="%8)"/>
      <w:lvlJc w:val="left"/>
      <w:pPr>
        <w:ind w:left="4727" w:hanging="420"/>
      </w:pPr>
    </w:lvl>
    <w:lvl w:ilvl="8" w:tentative="0">
      <w:start w:val="1"/>
      <w:numFmt w:val="lowerRoman"/>
      <w:lvlText w:val="%9."/>
      <w:lvlJc w:val="right"/>
      <w:pPr>
        <w:ind w:left="5147" w:hanging="420"/>
      </w:pPr>
    </w:lvl>
  </w:abstractNum>
  <w:abstractNum w:abstractNumId="20">
    <w:nsid w:val="525261F2"/>
    <w:multiLevelType w:val="multilevel"/>
    <w:tmpl w:val="525261F2"/>
    <w:lvl w:ilvl="0" w:tentative="0">
      <w:start w:val="1"/>
      <w:numFmt w:val="decimal"/>
      <w:lvlText w:val="%1."/>
      <w:lvlJc w:val="left"/>
      <w:pPr>
        <w:ind w:left="811"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21">
    <w:nsid w:val="59C76F7A"/>
    <w:multiLevelType w:val="multilevel"/>
    <w:tmpl w:val="59C76F7A"/>
    <w:lvl w:ilvl="0" w:tentative="0">
      <w:start w:val="1"/>
      <w:numFmt w:val="decimal"/>
      <w:lvlText w:val="%1."/>
      <w:lvlJc w:val="left"/>
      <w:pPr>
        <w:ind w:left="22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22">
    <w:nsid w:val="59E61055"/>
    <w:multiLevelType w:val="multilevel"/>
    <w:tmpl w:val="59E61055"/>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073" w:hanging="660"/>
      </w:pPr>
      <w:rPr>
        <w:rFonts w:hint="default"/>
        <w:lang w:val="zh-CN" w:eastAsia="zh-CN" w:bidi="zh-CN"/>
      </w:rPr>
    </w:lvl>
    <w:lvl w:ilvl="4" w:tentative="0">
      <w:start w:val="0"/>
      <w:numFmt w:val="bullet"/>
      <w:lvlText w:val="•"/>
      <w:lvlJc w:val="left"/>
      <w:pPr>
        <w:ind w:left="3046" w:hanging="660"/>
      </w:pPr>
      <w:rPr>
        <w:rFonts w:hint="default"/>
        <w:lang w:val="zh-CN" w:eastAsia="zh-CN" w:bidi="zh-CN"/>
      </w:rPr>
    </w:lvl>
    <w:lvl w:ilvl="5" w:tentative="0">
      <w:start w:val="0"/>
      <w:numFmt w:val="bullet"/>
      <w:lvlText w:val="•"/>
      <w:lvlJc w:val="left"/>
      <w:pPr>
        <w:ind w:left="4019" w:hanging="660"/>
      </w:pPr>
      <w:rPr>
        <w:rFonts w:hint="default"/>
        <w:lang w:val="zh-CN" w:eastAsia="zh-CN" w:bidi="zh-CN"/>
      </w:rPr>
    </w:lvl>
    <w:lvl w:ilvl="6" w:tentative="0">
      <w:start w:val="0"/>
      <w:numFmt w:val="bullet"/>
      <w:lvlText w:val="•"/>
      <w:lvlJc w:val="left"/>
      <w:pPr>
        <w:ind w:left="4993" w:hanging="660"/>
      </w:pPr>
      <w:rPr>
        <w:rFonts w:hint="default"/>
        <w:lang w:val="zh-CN" w:eastAsia="zh-CN" w:bidi="zh-CN"/>
      </w:rPr>
    </w:lvl>
    <w:lvl w:ilvl="7" w:tentative="0">
      <w:start w:val="0"/>
      <w:numFmt w:val="bullet"/>
      <w:lvlText w:val="•"/>
      <w:lvlJc w:val="left"/>
      <w:pPr>
        <w:ind w:left="5966" w:hanging="660"/>
      </w:pPr>
      <w:rPr>
        <w:rFonts w:hint="default"/>
        <w:lang w:val="zh-CN" w:eastAsia="zh-CN" w:bidi="zh-CN"/>
      </w:rPr>
    </w:lvl>
    <w:lvl w:ilvl="8" w:tentative="0">
      <w:start w:val="0"/>
      <w:numFmt w:val="bullet"/>
      <w:lvlText w:val="•"/>
      <w:lvlJc w:val="left"/>
      <w:pPr>
        <w:ind w:left="6939" w:hanging="660"/>
      </w:pPr>
      <w:rPr>
        <w:rFonts w:hint="default"/>
        <w:lang w:val="zh-CN" w:eastAsia="zh-CN" w:bidi="zh-CN"/>
      </w:rPr>
    </w:lvl>
  </w:abstractNum>
  <w:abstractNum w:abstractNumId="23">
    <w:nsid w:val="5A483C70"/>
    <w:multiLevelType w:val="multilevel"/>
    <w:tmpl w:val="5A483C70"/>
    <w:lvl w:ilvl="0" w:tentative="0">
      <w:start w:val="14"/>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0"/>
      <w:numFmt w:val="bullet"/>
      <w:lvlText w:val="•"/>
      <w:lvlJc w:val="left"/>
      <w:pPr>
        <w:ind w:left="2054" w:hanging="524"/>
      </w:pPr>
      <w:rPr>
        <w:rFonts w:hint="default"/>
        <w:lang w:val="zh-CN" w:eastAsia="zh-CN" w:bidi="zh-CN"/>
      </w:rPr>
    </w:lvl>
    <w:lvl w:ilvl="3" w:tentative="0">
      <w:start w:val="0"/>
      <w:numFmt w:val="bullet"/>
      <w:lvlText w:val="•"/>
      <w:lvlJc w:val="left"/>
      <w:pPr>
        <w:ind w:left="2908" w:hanging="524"/>
      </w:pPr>
      <w:rPr>
        <w:rFonts w:hint="default"/>
        <w:lang w:val="zh-CN" w:eastAsia="zh-CN" w:bidi="zh-CN"/>
      </w:rPr>
    </w:lvl>
    <w:lvl w:ilvl="4" w:tentative="0">
      <w:start w:val="0"/>
      <w:numFmt w:val="bullet"/>
      <w:lvlText w:val="•"/>
      <w:lvlJc w:val="left"/>
      <w:pPr>
        <w:ind w:left="3762" w:hanging="524"/>
      </w:pPr>
      <w:rPr>
        <w:rFonts w:hint="default"/>
        <w:lang w:val="zh-CN" w:eastAsia="zh-CN" w:bidi="zh-CN"/>
      </w:rPr>
    </w:lvl>
    <w:lvl w:ilvl="5" w:tentative="0">
      <w:start w:val="0"/>
      <w:numFmt w:val="bullet"/>
      <w:lvlText w:val="•"/>
      <w:lvlJc w:val="left"/>
      <w:pPr>
        <w:ind w:left="4616" w:hanging="524"/>
      </w:pPr>
      <w:rPr>
        <w:rFonts w:hint="default"/>
        <w:lang w:val="zh-CN" w:eastAsia="zh-CN" w:bidi="zh-CN"/>
      </w:rPr>
    </w:lvl>
    <w:lvl w:ilvl="6" w:tentative="0">
      <w:start w:val="0"/>
      <w:numFmt w:val="bullet"/>
      <w:lvlText w:val="•"/>
      <w:lvlJc w:val="left"/>
      <w:pPr>
        <w:ind w:left="5470" w:hanging="524"/>
      </w:pPr>
      <w:rPr>
        <w:rFonts w:hint="default"/>
        <w:lang w:val="zh-CN" w:eastAsia="zh-CN" w:bidi="zh-CN"/>
      </w:rPr>
    </w:lvl>
    <w:lvl w:ilvl="7" w:tentative="0">
      <w:start w:val="0"/>
      <w:numFmt w:val="bullet"/>
      <w:lvlText w:val="•"/>
      <w:lvlJc w:val="left"/>
      <w:pPr>
        <w:ind w:left="6324" w:hanging="524"/>
      </w:pPr>
      <w:rPr>
        <w:rFonts w:hint="default"/>
        <w:lang w:val="zh-CN" w:eastAsia="zh-CN" w:bidi="zh-CN"/>
      </w:rPr>
    </w:lvl>
    <w:lvl w:ilvl="8" w:tentative="0">
      <w:start w:val="0"/>
      <w:numFmt w:val="bullet"/>
      <w:lvlText w:val="•"/>
      <w:lvlJc w:val="left"/>
      <w:pPr>
        <w:ind w:left="7178" w:hanging="524"/>
      </w:pPr>
      <w:rPr>
        <w:rFonts w:hint="default"/>
        <w:lang w:val="zh-CN" w:eastAsia="zh-CN" w:bidi="zh-CN"/>
      </w:rPr>
    </w:lvl>
  </w:abstractNum>
  <w:abstractNum w:abstractNumId="24">
    <w:nsid w:val="5BDA7E05"/>
    <w:multiLevelType w:val="multilevel"/>
    <w:tmpl w:val="5BDA7E05"/>
    <w:lvl w:ilvl="0" w:tentative="0">
      <w:start w:val="13"/>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25">
    <w:nsid w:val="60612F74"/>
    <w:multiLevelType w:val="multilevel"/>
    <w:tmpl w:val="60612F74"/>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26">
    <w:nsid w:val="6DD01118"/>
    <w:multiLevelType w:val="multilevel"/>
    <w:tmpl w:val="6DD01118"/>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27">
    <w:nsid w:val="7210262B"/>
    <w:multiLevelType w:val="multilevel"/>
    <w:tmpl w:val="7210262B"/>
    <w:lvl w:ilvl="0" w:tentative="0">
      <w:start w:val="15"/>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28">
    <w:nsid w:val="76BE2326"/>
    <w:multiLevelType w:val="multilevel"/>
    <w:tmpl w:val="76BE2326"/>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29">
    <w:nsid w:val="778F68A0"/>
    <w:multiLevelType w:val="multilevel"/>
    <w:tmpl w:val="778F68A0"/>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30">
    <w:nsid w:val="78702CDB"/>
    <w:multiLevelType w:val="multilevel"/>
    <w:tmpl w:val="78702CDB"/>
    <w:lvl w:ilvl="0" w:tentative="0">
      <w:start w:val="19"/>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00" w:hanging="603"/>
      </w:pPr>
      <w:rPr>
        <w:rFonts w:hint="default"/>
        <w:lang w:val="zh-CN" w:eastAsia="zh-CN" w:bidi="zh-CN"/>
      </w:rPr>
    </w:lvl>
    <w:lvl w:ilvl="3" w:tentative="0">
      <w:start w:val="0"/>
      <w:numFmt w:val="bullet"/>
      <w:lvlText w:val="•"/>
      <w:lvlJc w:val="left"/>
      <w:pPr>
        <w:ind w:left="2160" w:hanging="603"/>
      </w:pPr>
      <w:rPr>
        <w:rFonts w:hint="default"/>
        <w:lang w:val="zh-CN" w:eastAsia="zh-CN" w:bidi="zh-CN"/>
      </w:rPr>
    </w:lvl>
    <w:lvl w:ilvl="4" w:tentative="0">
      <w:start w:val="0"/>
      <w:numFmt w:val="bullet"/>
      <w:lvlText w:val="•"/>
      <w:lvlJc w:val="left"/>
      <w:pPr>
        <w:ind w:left="3121" w:hanging="603"/>
      </w:pPr>
      <w:rPr>
        <w:rFonts w:hint="default"/>
        <w:lang w:val="zh-CN" w:eastAsia="zh-CN" w:bidi="zh-CN"/>
      </w:rPr>
    </w:lvl>
    <w:lvl w:ilvl="5" w:tentative="0">
      <w:start w:val="0"/>
      <w:numFmt w:val="bullet"/>
      <w:lvlText w:val="•"/>
      <w:lvlJc w:val="left"/>
      <w:pPr>
        <w:ind w:left="4082" w:hanging="603"/>
      </w:pPr>
      <w:rPr>
        <w:rFonts w:hint="default"/>
        <w:lang w:val="zh-CN" w:eastAsia="zh-CN" w:bidi="zh-CN"/>
      </w:rPr>
    </w:lvl>
    <w:lvl w:ilvl="6" w:tentative="0">
      <w:start w:val="0"/>
      <w:numFmt w:val="bullet"/>
      <w:lvlText w:val="•"/>
      <w:lvlJc w:val="left"/>
      <w:pPr>
        <w:ind w:left="5043" w:hanging="603"/>
      </w:pPr>
      <w:rPr>
        <w:rFonts w:hint="default"/>
        <w:lang w:val="zh-CN" w:eastAsia="zh-CN" w:bidi="zh-CN"/>
      </w:rPr>
    </w:lvl>
    <w:lvl w:ilvl="7" w:tentative="0">
      <w:start w:val="0"/>
      <w:numFmt w:val="bullet"/>
      <w:lvlText w:val="•"/>
      <w:lvlJc w:val="left"/>
      <w:pPr>
        <w:ind w:left="6004" w:hanging="603"/>
      </w:pPr>
      <w:rPr>
        <w:rFonts w:hint="default"/>
        <w:lang w:val="zh-CN" w:eastAsia="zh-CN" w:bidi="zh-CN"/>
      </w:rPr>
    </w:lvl>
    <w:lvl w:ilvl="8" w:tentative="0">
      <w:start w:val="0"/>
      <w:numFmt w:val="bullet"/>
      <w:lvlText w:val="•"/>
      <w:lvlJc w:val="left"/>
      <w:pPr>
        <w:ind w:left="6964" w:hanging="603"/>
      </w:pPr>
      <w:rPr>
        <w:rFonts w:hint="default"/>
        <w:lang w:val="zh-CN" w:eastAsia="zh-CN" w:bidi="zh-CN"/>
      </w:rPr>
    </w:lvl>
  </w:abstractNum>
  <w:abstractNum w:abstractNumId="31">
    <w:nsid w:val="788305FE"/>
    <w:multiLevelType w:val="multilevel"/>
    <w:tmpl w:val="788305F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641" w:hanging="420"/>
      </w:pPr>
      <w:rPr>
        <w:rFonts w:hint="default"/>
        <w:lang w:val="zh-CN" w:eastAsia="zh-CN" w:bidi="zh-CN"/>
      </w:rPr>
    </w:lvl>
    <w:lvl w:ilvl="3" w:tentative="0">
      <w:start w:val="0"/>
      <w:numFmt w:val="bullet"/>
      <w:lvlText w:val="•"/>
      <w:lvlJc w:val="left"/>
      <w:pPr>
        <w:ind w:left="3421" w:hanging="420"/>
      </w:pPr>
      <w:rPr>
        <w:rFonts w:hint="default"/>
        <w:lang w:val="zh-CN" w:eastAsia="zh-CN" w:bidi="zh-CN"/>
      </w:rPr>
    </w:lvl>
    <w:lvl w:ilvl="4" w:tentative="0">
      <w:start w:val="0"/>
      <w:numFmt w:val="bullet"/>
      <w:lvlText w:val="•"/>
      <w:lvlJc w:val="left"/>
      <w:pPr>
        <w:ind w:left="4202" w:hanging="420"/>
      </w:pPr>
      <w:rPr>
        <w:rFonts w:hint="default"/>
        <w:lang w:val="zh-CN" w:eastAsia="zh-CN" w:bidi="zh-CN"/>
      </w:rPr>
    </w:lvl>
    <w:lvl w:ilvl="5" w:tentative="0">
      <w:start w:val="0"/>
      <w:numFmt w:val="bullet"/>
      <w:lvlText w:val="•"/>
      <w:lvlJc w:val="left"/>
      <w:pPr>
        <w:ind w:left="4983" w:hanging="420"/>
      </w:pPr>
      <w:rPr>
        <w:rFonts w:hint="default"/>
        <w:lang w:val="zh-CN" w:eastAsia="zh-CN" w:bidi="zh-CN"/>
      </w:rPr>
    </w:lvl>
    <w:lvl w:ilvl="6" w:tentative="0">
      <w:start w:val="0"/>
      <w:numFmt w:val="bullet"/>
      <w:lvlText w:val="•"/>
      <w:lvlJc w:val="left"/>
      <w:pPr>
        <w:ind w:left="5763" w:hanging="420"/>
      </w:pPr>
      <w:rPr>
        <w:rFonts w:hint="default"/>
        <w:lang w:val="zh-CN" w:eastAsia="zh-CN" w:bidi="zh-CN"/>
      </w:rPr>
    </w:lvl>
    <w:lvl w:ilvl="7" w:tentative="0">
      <w:start w:val="0"/>
      <w:numFmt w:val="bullet"/>
      <w:lvlText w:val="•"/>
      <w:lvlJc w:val="left"/>
      <w:pPr>
        <w:ind w:left="6544" w:hanging="420"/>
      </w:pPr>
      <w:rPr>
        <w:rFonts w:hint="default"/>
        <w:lang w:val="zh-CN" w:eastAsia="zh-CN" w:bidi="zh-CN"/>
      </w:rPr>
    </w:lvl>
    <w:lvl w:ilvl="8" w:tentative="0">
      <w:start w:val="0"/>
      <w:numFmt w:val="bullet"/>
      <w:lvlText w:val="•"/>
      <w:lvlJc w:val="left"/>
      <w:pPr>
        <w:ind w:left="7325" w:hanging="420"/>
      </w:pPr>
      <w:rPr>
        <w:rFonts w:hint="default"/>
        <w:lang w:val="zh-CN" w:eastAsia="zh-CN" w:bidi="zh-CN"/>
      </w:rPr>
    </w:lvl>
  </w:abstractNum>
  <w:abstractNum w:abstractNumId="32">
    <w:nsid w:val="78966CF5"/>
    <w:multiLevelType w:val="multilevel"/>
    <w:tmpl w:val="78966CF5"/>
    <w:lvl w:ilvl="0" w:tentative="0">
      <w:start w:val="18"/>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2833" w:hanging="780"/>
      </w:pPr>
      <w:rPr>
        <w:rFonts w:hint="default"/>
        <w:lang w:val="zh-CN" w:eastAsia="zh-CN" w:bidi="zh-CN"/>
      </w:rPr>
    </w:lvl>
    <w:lvl w:ilvl="4" w:tentative="0">
      <w:start w:val="0"/>
      <w:numFmt w:val="bullet"/>
      <w:lvlText w:val="•"/>
      <w:lvlJc w:val="left"/>
      <w:pPr>
        <w:ind w:left="3698" w:hanging="780"/>
      </w:pPr>
      <w:rPr>
        <w:rFonts w:hint="default"/>
        <w:lang w:val="zh-CN" w:eastAsia="zh-CN" w:bidi="zh-CN"/>
      </w:rPr>
    </w:lvl>
    <w:lvl w:ilvl="5" w:tentative="0">
      <w:start w:val="0"/>
      <w:numFmt w:val="bullet"/>
      <w:lvlText w:val="•"/>
      <w:lvlJc w:val="left"/>
      <w:pPr>
        <w:ind w:left="4563" w:hanging="780"/>
      </w:pPr>
      <w:rPr>
        <w:rFonts w:hint="default"/>
        <w:lang w:val="zh-CN" w:eastAsia="zh-CN" w:bidi="zh-CN"/>
      </w:rPr>
    </w:lvl>
    <w:lvl w:ilvl="6" w:tentative="0">
      <w:start w:val="0"/>
      <w:numFmt w:val="bullet"/>
      <w:lvlText w:val="•"/>
      <w:lvlJc w:val="left"/>
      <w:pPr>
        <w:ind w:left="5427" w:hanging="780"/>
      </w:pPr>
      <w:rPr>
        <w:rFonts w:hint="default"/>
        <w:lang w:val="zh-CN" w:eastAsia="zh-CN" w:bidi="zh-CN"/>
      </w:rPr>
    </w:lvl>
    <w:lvl w:ilvl="7" w:tentative="0">
      <w:start w:val="0"/>
      <w:numFmt w:val="bullet"/>
      <w:lvlText w:val="•"/>
      <w:lvlJc w:val="left"/>
      <w:pPr>
        <w:ind w:left="6292" w:hanging="780"/>
      </w:pPr>
      <w:rPr>
        <w:rFonts w:hint="default"/>
        <w:lang w:val="zh-CN" w:eastAsia="zh-CN" w:bidi="zh-CN"/>
      </w:rPr>
    </w:lvl>
    <w:lvl w:ilvl="8" w:tentative="0">
      <w:start w:val="0"/>
      <w:numFmt w:val="bullet"/>
      <w:lvlText w:val="•"/>
      <w:lvlJc w:val="left"/>
      <w:pPr>
        <w:ind w:left="7157" w:hanging="780"/>
      </w:pPr>
      <w:rPr>
        <w:rFonts w:hint="default"/>
        <w:lang w:val="zh-CN" w:eastAsia="zh-CN" w:bidi="zh-CN"/>
      </w:rPr>
    </w:lvl>
  </w:abstractNum>
  <w:num w:numId="1">
    <w:abstractNumId w:val="1"/>
  </w:num>
  <w:num w:numId="2">
    <w:abstractNumId w:val="6"/>
  </w:num>
  <w:num w:numId="3">
    <w:abstractNumId w:val="20"/>
  </w:num>
  <w:num w:numId="4">
    <w:abstractNumId w:val="31"/>
  </w:num>
  <w:num w:numId="5">
    <w:abstractNumId w:val="22"/>
  </w:num>
  <w:num w:numId="6">
    <w:abstractNumId w:val="13"/>
  </w:num>
  <w:num w:numId="7">
    <w:abstractNumId w:val="29"/>
  </w:num>
  <w:num w:numId="8">
    <w:abstractNumId w:val="12"/>
  </w:num>
  <w:num w:numId="9">
    <w:abstractNumId w:val="28"/>
  </w:num>
  <w:num w:numId="10">
    <w:abstractNumId w:val="24"/>
  </w:num>
  <w:num w:numId="11">
    <w:abstractNumId w:val="23"/>
  </w:num>
  <w:num w:numId="12">
    <w:abstractNumId w:val="15"/>
  </w:num>
  <w:num w:numId="13">
    <w:abstractNumId w:val="27"/>
  </w:num>
  <w:num w:numId="14">
    <w:abstractNumId w:val="11"/>
  </w:num>
  <w:num w:numId="15">
    <w:abstractNumId w:val="32"/>
  </w:num>
  <w:num w:numId="16">
    <w:abstractNumId w:val="30"/>
  </w:num>
  <w:num w:numId="17">
    <w:abstractNumId w:val="7"/>
  </w:num>
  <w:num w:numId="18">
    <w:abstractNumId w:val="14"/>
  </w:num>
  <w:num w:numId="19">
    <w:abstractNumId w:val="17"/>
  </w:num>
  <w:num w:numId="20">
    <w:abstractNumId w:val="3"/>
  </w:num>
  <w:num w:numId="21">
    <w:abstractNumId w:val="25"/>
  </w:num>
  <w:num w:numId="22">
    <w:abstractNumId w:val="5"/>
  </w:num>
  <w:num w:numId="23">
    <w:abstractNumId w:val="0"/>
  </w:num>
  <w:num w:numId="24">
    <w:abstractNumId w:val="4"/>
  </w:num>
  <w:num w:numId="25">
    <w:abstractNumId w:val="19"/>
  </w:num>
  <w:num w:numId="26">
    <w:abstractNumId w:val="26"/>
  </w:num>
  <w:num w:numId="27">
    <w:abstractNumId w:val="8"/>
  </w:num>
  <w:num w:numId="28">
    <w:abstractNumId w:val="21"/>
  </w:num>
  <w:num w:numId="29">
    <w:abstractNumId w:val="2"/>
  </w:num>
  <w:num w:numId="30">
    <w:abstractNumId w:val="9"/>
  </w:num>
  <w:num w:numId="31">
    <w:abstractNumId w:val="10"/>
  </w:num>
  <w:num w:numId="32">
    <w:abstractNumId w:val="1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YjRiMTUyNTliZGZjMmIzMzIzN2YzODFiZTU2MjUifQ=="/>
  </w:docVars>
  <w:rsids>
    <w:rsidRoot w:val="6A886718"/>
    <w:rsid w:val="01824572"/>
    <w:rsid w:val="0DF83200"/>
    <w:rsid w:val="124237AA"/>
    <w:rsid w:val="1BB712C7"/>
    <w:rsid w:val="346F66E9"/>
    <w:rsid w:val="3B721505"/>
    <w:rsid w:val="430C0D64"/>
    <w:rsid w:val="59F74449"/>
    <w:rsid w:val="5BEC0976"/>
    <w:rsid w:val="5D943D2C"/>
    <w:rsid w:val="631C6C2F"/>
    <w:rsid w:val="63391408"/>
    <w:rsid w:val="6A886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keepNext/>
      <w:keepLines/>
      <w:spacing w:before="340" w:after="330" w:line="576" w:lineRule="auto"/>
      <w:outlineLvl w:val="0"/>
    </w:pPr>
    <w:rPr>
      <w:b/>
      <w:bCs/>
      <w:kern w:val="44"/>
      <w:sz w:val="44"/>
      <w:szCs w:val="44"/>
    </w:rPr>
  </w:style>
  <w:style w:type="paragraph" w:styleId="4">
    <w:name w:val="heading 2"/>
    <w:basedOn w:val="1"/>
    <w:next w:val="1"/>
    <w:qFormat/>
    <w:uiPriority w:val="1"/>
    <w:pPr>
      <w:keepNext/>
      <w:keepLines/>
      <w:spacing w:before="260" w:after="260" w:line="412" w:lineRule="auto"/>
      <w:outlineLvl w:val="1"/>
    </w:pPr>
    <w:rPr>
      <w:rFonts w:ascii="Arial" w:hAnsi="Arial" w:eastAsia="黑体" w:cs="Arial"/>
      <w:b/>
      <w:bCs/>
      <w:sz w:val="32"/>
      <w:szCs w:val="32"/>
    </w:rPr>
  </w:style>
  <w:style w:type="paragraph" w:styleId="5">
    <w:name w:val="heading 3"/>
    <w:basedOn w:val="1"/>
    <w:next w:val="1"/>
    <w:qFormat/>
    <w:uiPriority w:val="1"/>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6">
    <w:name w:val="annotation text"/>
    <w:basedOn w:val="1"/>
    <w:next w:val="1"/>
    <w:unhideWhenUsed/>
    <w:qFormat/>
    <w:uiPriority w:val="99"/>
    <w:pPr>
      <w:jc w:val="left"/>
    </w:pPr>
    <w:rPr>
      <w:kern w:val="0"/>
      <w:sz w:val="20"/>
    </w:rPr>
  </w:style>
  <w:style w:type="paragraph" w:styleId="7">
    <w:name w:val="Body Text"/>
    <w:basedOn w:val="1"/>
    <w:qFormat/>
    <w:uiPriority w:val="1"/>
    <w:pPr>
      <w:autoSpaceDE w:val="0"/>
      <w:autoSpaceDN w:val="0"/>
      <w:jc w:val="left"/>
    </w:pPr>
    <w:rPr>
      <w:rFonts w:ascii="宋体" w:hAnsi="宋体" w:cs="宋体"/>
      <w:kern w:val="0"/>
      <w:sz w:val="24"/>
      <w:szCs w:val="24"/>
      <w:lang w:val="zh-CN" w:bidi="zh-CN"/>
    </w:rPr>
  </w:style>
  <w:style w:type="paragraph" w:styleId="8">
    <w:name w:val="Body Text Indent"/>
    <w:basedOn w:val="1"/>
    <w:next w:val="9"/>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9">
    <w:name w:val="envelope return"/>
    <w:basedOn w:val="1"/>
    <w:qFormat/>
    <w:uiPriority w:val="99"/>
    <w:pPr>
      <w:snapToGrid w:val="0"/>
    </w:pPr>
    <w:rPr>
      <w:rFonts w:ascii="Arial" w:hAnsi="Arial"/>
    </w:rPr>
  </w:style>
  <w:style w:type="paragraph" w:styleId="10">
    <w:name w:val="Plain Text"/>
    <w:basedOn w:val="1"/>
    <w:unhideWhenUsed/>
    <w:qFormat/>
    <w:uiPriority w:val="0"/>
    <w:rPr>
      <w:rFonts w:ascii="宋体" w:hAnsi="Courier New" w:eastAsia="宋体" w:cs="Times New Roman"/>
      <w:szCs w:val="22"/>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footnote text"/>
    <w:basedOn w:val="1"/>
    <w:unhideWhenUsed/>
    <w:qFormat/>
    <w:uiPriority w:val="99"/>
    <w:pPr>
      <w:snapToGrid w:val="0"/>
      <w:jc w:val="left"/>
    </w:pPr>
    <w:rPr>
      <w:rFonts w:ascii="Calibri" w:hAnsi="Calibri"/>
      <w:sz w:val="18"/>
      <w:szCs w:val="18"/>
    </w:rPr>
  </w:style>
  <w:style w:type="paragraph" w:styleId="13">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14">
    <w:name w:val="Body Text First Indent 2"/>
    <w:basedOn w:val="8"/>
    <w:qFormat/>
    <w:uiPriority w:val="0"/>
    <w:pPr>
      <w:spacing w:after="120"/>
      <w:ind w:left="420" w:leftChars="200" w:firstLine="420" w:firstLineChars="200"/>
    </w:pPr>
    <w:rPr>
      <w:rFonts w:eastAsia="宋体"/>
      <w:sz w:val="21"/>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otnote reference"/>
    <w:unhideWhenUsed/>
    <w:qFormat/>
    <w:uiPriority w:val="99"/>
    <w:rPr>
      <w:vertAlign w:val="superscript"/>
    </w:rPr>
  </w:style>
  <w:style w:type="character" w:customStyle="1" w:styleId="19">
    <w:name w:val="style3"/>
    <w:qFormat/>
    <w:uiPriority w:val="0"/>
  </w:style>
  <w:style w:type="paragraph" w:customStyle="1" w:styleId="20">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1">
    <w:name w:val="List Paragraph"/>
    <w:basedOn w:val="1"/>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22">
    <w:name w:val="标题 31"/>
    <w:basedOn w:val="1"/>
    <w:qFormat/>
    <w:uiPriority w:val="1"/>
    <w:pPr>
      <w:autoSpaceDE w:val="0"/>
      <w:autoSpaceDN w:val="0"/>
      <w:spacing w:before="132"/>
      <w:ind w:left="220"/>
      <w:jc w:val="left"/>
      <w:outlineLvl w:val="3"/>
    </w:pPr>
    <w:rPr>
      <w:rFonts w:ascii="宋体" w:hAnsi="宋体" w:cs="宋体"/>
      <w:b/>
      <w:bCs/>
      <w:kern w:val="0"/>
      <w:sz w:val="24"/>
      <w:szCs w:val="24"/>
      <w:lang w:val="zh-CN" w:bidi="zh-CN"/>
    </w:rPr>
  </w:style>
  <w:style w:type="paragraph" w:customStyle="1" w:styleId="23">
    <w:name w:val="p15"/>
    <w:basedOn w:val="1"/>
    <w:next w:val="6"/>
    <w:qFormat/>
    <w:uiPriority w:val="99"/>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19799</Words>
  <Characters>20785</Characters>
  <Lines>0</Lines>
  <Paragraphs>0</Paragraphs>
  <TotalTime>1</TotalTime>
  <ScaleCrop>false</ScaleCrop>
  <LinksUpToDate>false</LinksUpToDate>
  <CharactersWithSpaces>23079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2023-09-25T07:18:00Z</dcterms:created>
  <dc:creator>九千万少女的梦</dc:creator>
  <cp:lastModifiedBy>九千万少女的梦</cp:lastModifiedBy>
  <dcterms:modified xsi:type="dcterms:W3CDTF">2023-11-20T07:57:12Z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A692BAD1A9DB4605AB4F7F4228E8024A_11</vt:lpwstr>
  </property>
</Properties>
</file>